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0" w:lineRule="auto"/>
        <w:ind w:right="5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3"/>
        <w:tblW w:w="14795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50"/>
        <w:gridCol w:w="2589"/>
        <w:gridCol w:w="1606"/>
        <w:gridCol w:w="1749"/>
        <w:gridCol w:w="1606"/>
        <w:gridCol w:w="5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9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widowControl/>
              <w:shd w:val="clear" w:color="auto" w:fill="FFFFFF"/>
              <w:snapToGrid w:val="0"/>
              <w:spacing w:beforeAutospacing="0" w:afterAutospacing="0" w:line="360" w:lineRule="auto"/>
              <w:ind w:firstLine="1806" w:firstLineChars="410"/>
              <w:jc w:val="center"/>
              <w:rPr>
                <w:rFonts w:ascii="宋体" w:hAnsi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kern w:val="2"/>
                <w:sz w:val="44"/>
                <w:szCs w:val="44"/>
              </w:rPr>
              <w:t>孤山水电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b/>
                <w:kern w:val="2"/>
                <w:sz w:val="44"/>
                <w:szCs w:val="44"/>
              </w:rPr>
              <w:t>开发公司公开招聘工作人员近亲属从业人员情况表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对象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单位层级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职务层级/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近亲属类别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79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填 报 人：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填报时间：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>
      <w:pPr>
        <w:widowControl/>
        <w:jc w:val="left"/>
        <w:textAlignment w:val="center"/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  <w:t>注：1.“职务层次”包括正局级、副局级、正处级、副处级、一巡、二巡；</w:t>
      </w:r>
    </w:p>
    <w:p>
      <w:pPr>
        <w:widowControl/>
        <w:jc w:val="left"/>
        <w:textAlignment w:val="center"/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  <w:t xml:space="preserve">    2.“近亲属类别”包括夫妻关系、直系亲属、三代以内旁系亲属、其他近亲属。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56F11"/>
    <w:rsid w:val="2615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Office_11.8.0.16975_F1E327BC-269C-435d-A152-05C5408002CA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2024-10-22T00:52:00Z</dcterms:created>
  <dc:creator>李雅伦</dc:creator>
  <cp:lastModifiedBy>李雅伦</cp:lastModifiedBy>
  <dcterms:modified xsi:type="dcterms:W3CDTF">2024-10-22T00:54:37Z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2052-11.8.0.16975</vt:lpwstr>
  </property>
  <property fmtid="{D5CDD505-2E9C-101B-9397-08002B2CF9AE}" pid="3" name="ICV">
    <vt:lpwstr>50BDDD964DC042CE9BDD90DA13412DE9</vt:lpwstr>
  </property>
</Properties>
</file>