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17A22">
      <w:pPr>
        <w:wordWrap w:val="0"/>
        <w:spacing w:line="560" w:lineRule="exact"/>
        <w:ind w:left="1080" w:hanging="1080" w:hangingChars="600"/>
        <w:rPr>
          <w:rFonts w:ascii="仿宋" w:hAnsi="仿宋" w:eastAsia="仿宋" w:cs="黑体"/>
          <w:sz w:val="18"/>
          <w:szCs w:val="18"/>
        </w:rPr>
      </w:pPr>
      <w:r>
        <w:rPr>
          <w:rFonts w:hint="eastAsia" w:ascii="仿宋" w:hAnsi="仿宋" w:eastAsia="仿宋" w:cs="黑体"/>
          <w:sz w:val="18"/>
          <w:szCs w:val="18"/>
        </w:rPr>
        <w:t>附件1</w:t>
      </w:r>
    </w:p>
    <w:p w14:paraId="7D2CE8F7">
      <w:pPr>
        <w:wordWrap w:val="0"/>
        <w:spacing w:line="560" w:lineRule="exact"/>
        <w:jc w:val="center"/>
        <w:rPr>
          <w:rFonts w:ascii="仿宋" w:hAnsi="仿宋" w:eastAsia="仿宋" w:cs="方正小标宋简体"/>
          <w:sz w:val="18"/>
          <w:szCs w:val="18"/>
        </w:rPr>
      </w:pPr>
      <w:r>
        <w:rPr>
          <w:rFonts w:hint="eastAsia" w:ascii="仿宋" w:hAnsi="仿宋" w:eastAsia="仿宋" w:cs="方正小标宋简体"/>
          <w:sz w:val="18"/>
          <w:szCs w:val="18"/>
        </w:rPr>
        <w:t>都匀市中小企业融资担保有限责任公司202</w:t>
      </w:r>
      <w:r>
        <w:rPr>
          <w:rFonts w:hint="eastAsia" w:ascii="仿宋" w:hAnsi="仿宋" w:eastAsia="仿宋" w:cs="方正小标宋简体"/>
          <w:sz w:val="18"/>
          <w:szCs w:val="18"/>
          <w:lang w:val="en-US" w:eastAsia="zh-CN"/>
        </w:rPr>
        <w:t>4</w:t>
      </w:r>
      <w:r>
        <w:rPr>
          <w:rFonts w:hint="eastAsia" w:ascii="仿宋" w:hAnsi="仿宋" w:eastAsia="仿宋" w:cs="方正小标宋简体"/>
          <w:sz w:val="18"/>
          <w:szCs w:val="18"/>
        </w:rPr>
        <w:t>年</w:t>
      </w:r>
      <w:r>
        <w:rPr>
          <w:rFonts w:hint="eastAsia" w:ascii="仿宋" w:hAnsi="仿宋" w:eastAsia="仿宋" w:cs="方正小标宋简体"/>
          <w:sz w:val="18"/>
          <w:szCs w:val="18"/>
          <w:lang w:val="en-US" w:eastAsia="zh-CN"/>
        </w:rPr>
        <w:t>第二批</w:t>
      </w:r>
      <w:r>
        <w:rPr>
          <w:rFonts w:hint="eastAsia" w:ascii="仿宋" w:hAnsi="仿宋" w:eastAsia="仿宋" w:cs="方正小标宋简体"/>
          <w:sz w:val="18"/>
          <w:szCs w:val="18"/>
        </w:rPr>
        <w:t>公开招聘</w:t>
      </w:r>
    </w:p>
    <w:p w14:paraId="48E1C7AC">
      <w:pPr>
        <w:wordWrap w:val="0"/>
        <w:spacing w:line="560" w:lineRule="exact"/>
        <w:jc w:val="center"/>
        <w:rPr>
          <w:rFonts w:ascii="仿宋" w:hAnsi="仿宋" w:eastAsia="仿宋" w:cs="方正小标宋简体"/>
          <w:sz w:val="18"/>
          <w:szCs w:val="18"/>
        </w:rPr>
      </w:pPr>
      <w:r>
        <w:rPr>
          <w:rFonts w:hint="eastAsia" w:ascii="仿宋" w:hAnsi="仿宋" w:eastAsia="仿宋" w:cs="方正小标宋简体"/>
          <w:sz w:val="18"/>
          <w:szCs w:val="18"/>
        </w:rPr>
        <w:t>工作人员岗位及要求一览表</w:t>
      </w:r>
    </w:p>
    <w:tbl>
      <w:tblPr>
        <w:tblStyle w:val="7"/>
        <w:tblpPr w:leftFromText="180" w:rightFromText="180" w:vertAnchor="page" w:horzAnchor="page" w:tblpX="1747" w:tblpY="3711"/>
        <w:tblOverlap w:val="never"/>
        <w:tblW w:w="47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674"/>
        <w:gridCol w:w="1277"/>
        <w:gridCol w:w="1082"/>
        <w:gridCol w:w="1824"/>
        <w:gridCol w:w="1600"/>
        <w:gridCol w:w="1258"/>
        <w:gridCol w:w="4574"/>
        <w:gridCol w:w="654"/>
      </w:tblGrid>
      <w:tr w14:paraId="7BAD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0" w:type="pct"/>
            <w:vAlign w:val="center"/>
          </w:tcPr>
          <w:p w14:paraId="43ED1037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序号</w:t>
            </w:r>
          </w:p>
        </w:tc>
        <w:tc>
          <w:tcPr>
            <w:tcW w:w="252" w:type="pct"/>
            <w:vAlign w:val="center"/>
          </w:tcPr>
          <w:p w14:paraId="628775AF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岗位代码</w:t>
            </w:r>
          </w:p>
        </w:tc>
        <w:tc>
          <w:tcPr>
            <w:tcW w:w="477" w:type="pct"/>
            <w:vAlign w:val="center"/>
          </w:tcPr>
          <w:p w14:paraId="3DAC47B9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岗位名称</w:t>
            </w:r>
          </w:p>
        </w:tc>
        <w:tc>
          <w:tcPr>
            <w:tcW w:w="404" w:type="pct"/>
            <w:vAlign w:val="center"/>
          </w:tcPr>
          <w:p w14:paraId="3BDA1840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招聘人数</w:t>
            </w:r>
          </w:p>
        </w:tc>
        <w:tc>
          <w:tcPr>
            <w:tcW w:w="681" w:type="pct"/>
            <w:vAlign w:val="center"/>
          </w:tcPr>
          <w:p w14:paraId="76D5F34F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岗位简介</w:t>
            </w:r>
          </w:p>
        </w:tc>
        <w:tc>
          <w:tcPr>
            <w:tcW w:w="598" w:type="pct"/>
            <w:vAlign w:val="center"/>
          </w:tcPr>
          <w:p w14:paraId="42BBEEF4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学历学位</w:t>
            </w:r>
          </w:p>
        </w:tc>
        <w:tc>
          <w:tcPr>
            <w:tcW w:w="470" w:type="pct"/>
            <w:vAlign w:val="center"/>
          </w:tcPr>
          <w:p w14:paraId="4747BCCC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专业要求</w:t>
            </w:r>
          </w:p>
        </w:tc>
        <w:tc>
          <w:tcPr>
            <w:tcW w:w="1710" w:type="pct"/>
            <w:vAlign w:val="center"/>
          </w:tcPr>
          <w:p w14:paraId="6CEFBB10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其他要求</w:t>
            </w:r>
          </w:p>
        </w:tc>
        <w:tc>
          <w:tcPr>
            <w:tcW w:w="244" w:type="pct"/>
            <w:vAlign w:val="center"/>
          </w:tcPr>
          <w:p w14:paraId="327C05E7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备注</w:t>
            </w:r>
          </w:p>
        </w:tc>
      </w:tr>
      <w:tr w14:paraId="716C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0" w:type="pct"/>
            <w:vAlign w:val="center"/>
          </w:tcPr>
          <w:p w14:paraId="6B921057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1</w:t>
            </w:r>
          </w:p>
        </w:tc>
        <w:tc>
          <w:tcPr>
            <w:tcW w:w="252" w:type="pct"/>
            <w:vAlign w:val="center"/>
          </w:tcPr>
          <w:p w14:paraId="3366E196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01</w:t>
            </w:r>
          </w:p>
        </w:tc>
        <w:tc>
          <w:tcPr>
            <w:tcW w:w="477" w:type="pct"/>
            <w:vAlign w:val="center"/>
          </w:tcPr>
          <w:p w14:paraId="22A6615A"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仿宋" w:hAnsi="仿宋" w:eastAsia="仿宋" w:cs="仿宋_GB2312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  <w:lang w:val="en-US" w:eastAsia="zh-CN"/>
              </w:rPr>
              <w:t>党群兼办公室</w:t>
            </w:r>
          </w:p>
        </w:tc>
        <w:tc>
          <w:tcPr>
            <w:tcW w:w="404" w:type="pct"/>
            <w:vAlign w:val="center"/>
          </w:tcPr>
          <w:p w14:paraId="62ACC821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_GB2312"/>
                <w:bCs/>
                <w:sz w:val="15"/>
                <w:szCs w:val="15"/>
              </w:rPr>
              <w:t>1</w:t>
            </w:r>
          </w:p>
        </w:tc>
        <w:tc>
          <w:tcPr>
            <w:tcW w:w="681" w:type="pct"/>
            <w:vAlign w:val="center"/>
          </w:tcPr>
          <w:p w14:paraId="36CDFD68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3"/>
                <w:szCs w:val="13"/>
              </w:rPr>
            </w:pPr>
            <w:r>
              <w:rPr>
                <w:rFonts w:hint="eastAsia" w:ascii="仿宋" w:hAnsi="仿宋" w:eastAsia="仿宋" w:cs="仿宋_GB2312"/>
                <w:bCs/>
                <w:sz w:val="13"/>
                <w:szCs w:val="13"/>
                <w:lang w:val="en-US" w:eastAsia="zh-CN"/>
              </w:rPr>
              <w:t>公司党建兼办公室</w:t>
            </w:r>
            <w:r>
              <w:rPr>
                <w:rFonts w:hint="eastAsia" w:ascii="仿宋" w:hAnsi="仿宋" w:eastAsia="仿宋" w:cs="仿宋_GB2312"/>
                <w:bCs/>
                <w:sz w:val="13"/>
                <w:szCs w:val="13"/>
              </w:rPr>
              <w:t>等工作</w:t>
            </w:r>
          </w:p>
        </w:tc>
        <w:tc>
          <w:tcPr>
            <w:tcW w:w="598" w:type="pct"/>
            <w:vAlign w:val="center"/>
          </w:tcPr>
          <w:p w14:paraId="4496BE96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3"/>
                <w:szCs w:val="13"/>
              </w:rPr>
            </w:pPr>
            <w:r>
              <w:rPr>
                <w:rFonts w:hint="eastAsia" w:ascii="仿宋" w:hAnsi="仿宋" w:eastAsia="仿宋" w:cs="仿宋_GB2312"/>
                <w:bCs/>
                <w:sz w:val="13"/>
                <w:szCs w:val="13"/>
              </w:rPr>
              <w:t>本科及以上学历、学士及以上学位</w:t>
            </w:r>
          </w:p>
        </w:tc>
        <w:tc>
          <w:tcPr>
            <w:tcW w:w="470" w:type="pct"/>
            <w:vAlign w:val="center"/>
          </w:tcPr>
          <w:p w14:paraId="0803F53C">
            <w:pPr>
              <w:autoSpaceDN w:val="0"/>
              <w:spacing w:line="280" w:lineRule="exact"/>
              <w:ind w:firstLine="260" w:firstLineChars="200"/>
              <w:jc w:val="left"/>
              <w:textAlignment w:val="center"/>
              <w:rPr>
                <w:rFonts w:hint="default" w:ascii="仿宋" w:hAnsi="仿宋" w:eastAsia="仿宋" w:cs="仿宋_GB2312"/>
                <w:bCs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13"/>
                <w:szCs w:val="13"/>
                <w:lang w:val="en-US" w:eastAsia="zh-CN"/>
              </w:rPr>
              <w:t>不限专业</w:t>
            </w:r>
          </w:p>
        </w:tc>
        <w:tc>
          <w:tcPr>
            <w:tcW w:w="1710" w:type="pct"/>
            <w:vAlign w:val="center"/>
          </w:tcPr>
          <w:p w14:paraId="3995FF7A"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仿宋_GB2312"/>
                <w:bCs/>
                <w:sz w:val="13"/>
                <w:szCs w:val="13"/>
              </w:rPr>
            </w:pPr>
            <w:r>
              <w:rPr>
                <w:rFonts w:hint="eastAsia" w:ascii="仿宋" w:hAnsi="仿宋" w:eastAsia="仿宋" w:cs="仿宋_GB2312"/>
                <w:bCs/>
                <w:sz w:val="13"/>
                <w:szCs w:val="13"/>
                <w:lang w:eastAsia="zh-CN"/>
              </w:rPr>
              <w:t>中共正式党员，</w:t>
            </w:r>
            <w:r>
              <w:rPr>
                <w:rFonts w:hint="eastAsia" w:ascii="仿宋" w:hAnsi="仿宋" w:eastAsia="仿宋" w:cs="仿宋_GB2312"/>
                <w:bCs/>
                <w:sz w:val="13"/>
                <w:szCs w:val="13"/>
              </w:rPr>
              <w:t>有1年以上</w:t>
            </w:r>
            <w:r>
              <w:rPr>
                <w:rFonts w:hint="eastAsia" w:ascii="仿宋" w:hAnsi="仿宋" w:eastAsia="仿宋" w:cs="仿宋_GB2312"/>
                <w:bCs/>
                <w:sz w:val="13"/>
                <w:szCs w:val="13"/>
                <w:lang w:val="en-US" w:eastAsia="zh-CN"/>
              </w:rPr>
              <w:t>党群工作经验或1年以上办公室工作经验、C</w:t>
            </w:r>
            <w:r>
              <w:rPr>
                <w:rFonts w:hint="eastAsia" w:ascii="仿宋" w:hAnsi="仿宋" w:eastAsia="仿宋" w:cs="仿宋_GB2312"/>
                <w:bCs/>
                <w:sz w:val="13"/>
                <w:szCs w:val="13"/>
              </w:rPr>
              <w:t>驾照</w:t>
            </w:r>
          </w:p>
        </w:tc>
        <w:tc>
          <w:tcPr>
            <w:tcW w:w="244" w:type="pct"/>
            <w:vAlign w:val="center"/>
          </w:tcPr>
          <w:p w14:paraId="0F55850E"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仿宋" w:hAnsi="仿宋" w:eastAsia="仿宋" w:cs="仿宋_GB2312"/>
                <w:bCs/>
                <w:sz w:val="13"/>
                <w:szCs w:val="13"/>
                <w:lang w:val="en-US" w:eastAsia="zh-CN"/>
              </w:rPr>
            </w:pPr>
          </w:p>
        </w:tc>
      </w:tr>
    </w:tbl>
    <w:p w14:paraId="440B1914">
      <w:pPr>
        <w:rPr>
          <w:rFonts w:ascii="仿宋" w:hAnsi="仿宋" w:eastAsia="仿宋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66F17C4B"/>
    <w:rsid w:val="0002109B"/>
    <w:rsid w:val="0013329B"/>
    <w:rsid w:val="00177E19"/>
    <w:rsid w:val="0020592B"/>
    <w:rsid w:val="002C3081"/>
    <w:rsid w:val="00422B84"/>
    <w:rsid w:val="004355CA"/>
    <w:rsid w:val="00633071"/>
    <w:rsid w:val="00676FD6"/>
    <w:rsid w:val="009178D8"/>
    <w:rsid w:val="009B357B"/>
    <w:rsid w:val="009C6327"/>
    <w:rsid w:val="009E0EBA"/>
    <w:rsid w:val="00A078DC"/>
    <w:rsid w:val="00A805A8"/>
    <w:rsid w:val="00B04741"/>
    <w:rsid w:val="00B84FD2"/>
    <w:rsid w:val="00C74952"/>
    <w:rsid w:val="00D516D5"/>
    <w:rsid w:val="00D61E39"/>
    <w:rsid w:val="00DA6939"/>
    <w:rsid w:val="00E93D91"/>
    <w:rsid w:val="00EE5725"/>
    <w:rsid w:val="04700DA8"/>
    <w:rsid w:val="06FF7500"/>
    <w:rsid w:val="11845F3A"/>
    <w:rsid w:val="13FC4522"/>
    <w:rsid w:val="27793050"/>
    <w:rsid w:val="289D2EAC"/>
    <w:rsid w:val="2E0D74F8"/>
    <w:rsid w:val="2F06569F"/>
    <w:rsid w:val="48CB2B85"/>
    <w:rsid w:val="4993214B"/>
    <w:rsid w:val="4B03799C"/>
    <w:rsid w:val="63AC4286"/>
    <w:rsid w:val="66F17C4B"/>
    <w:rsid w:val="683B02F3"/>
    <w:rsid w:val="6EB803FD"/>
    <w:rsid w:val="7C003A6D"/>
    <w:rsid w:val="7C5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接续 21"/>
    <w:basedOn w:val="1"/>
    <w:autoRedefine/>
    <w:qFormat/>
    <w:uiPriority w:val="0"/>
    <w:pPr>
      <w:spacing w:after="120"/>
      <w:ind w:left="840" w:leftChars="400"/>
    </w:pPr>
  </w:style>
  <w:style w:type="paragraph" w:styleId="3">
    <w:name w:val="table of authorities"/>
    <w:basedOn w:val="1"/>
    <w:next w:val="1"/>
    <w:autoRedefine/>
    <w:qFormat/>
    <w:uiPriority w:val="0"/>
    <w:pPr>
      <w:ind w:left="420"/>
    </w:pPr>
    <w:rPr>
      <w:kern w:val="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150</Characters>
  <Lines>5</Lines>
  <Paragraphs>1</Paragraphs>
  <TotalTime>65</TotalTime>
  <ScaleCrop>false</ScaleCrop>
  <LinksUpToDate>false</LinksUpToDate>
  <CharactersWithSpaces>150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2021-12-01T08:27:00Z</dcterms:created>
  <dc:creator>Lenovo</dc:creator>
  <cp:lastModifiedBy>阿鹏哥</cp:lastModifiedBy>
  <cp:lastPrinted>2024-10-11T06:12:00Z</cp:lastPrinted>
  <dcterms:modified xsi:type="dcterms:W3CDTF">2024-11-05T01:31:20Z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45F1ABE30E7D4C85A0B5DF555D3E74E6_13</vt:lpwstr>
  </property>
</Properties>
</file>