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80C108">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60" w:lineRule="exact"/>
        <w:jc w:val="center"/>
        <w:textAlignment w:val="auto"/>
        <w:rPr>
          <w:rFonts w:hint="eastAsia" w:ascii="黑体" w:hAnsi="黑体" w:eastAsia="黑体" w:cs="黑体"/>
          <w:color w:val="auto"/>
          <w:spacing w:val="0"/>
          <w:sz w:val="36"/>
          <w:szCs w:val="36"/>
          <w:lang w:val="en-US" w:eastAsia="zh-CN"/>
        </w:rPr>
      </w:pPr>
      <w:r>
        <w:rPr>
          <w:rFonts w:hint="eastAsia" w:ascii="黑体" w:hAnsi="黑体" w:eastAsia="黑体" w:cs="黑体"/>
          <w:color w:val="auto"/>
          <w:spacing w:val="0"/>
          <w:sz w:val="36"/>
          <w:szCs w:val="36"/>
          <w:lang w:val="en-US" w:eastAsia="zh-CN"/>
        </w:rPr>
        <w:t>2024年翔安区</w:t>
      </w:r>
      <w:bookmarkStart w:id="0" w:name="_GoBack"/>
      <w:bookmarkEnd w:id="0"/>
      <w:r>
        <w:rPr>
          <w:rFonts w:hint="eastAsia" w:ascii="黑体" w:hAnsi="黑体" w:eastAsia="黑体" w:cs="黑体"/>
          <w:color w:val="auto"/>
          <w:spacing w:val="0"/>
          <w:sz w:val="36"/>
          <w:szCs w:val="36"/>
          <w:lang w:val="en-US" w:eastAsia="zh-CN"/>
        </w:rPr>
        <w:t>残疾人联络员招聘考试</w:t>
      </w:r>
    </w:p>
    <w:p w14:paraId="5C00C67D">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60" w:lineRule="exact"/>
        <w:jc w:val="center"/>
        <w:textAlignment w:val="auto"/>
        <w:rPr>
          <w:rFonts w:hint="default" w:ascii="黑体" w:hAnsi="黑体" w:eastAsia="黑体" w:cs="黑体"/>
          <w:color w:val="auto"/>
          <w:spacing w:val="0"/>
          <w:sz w:val="36"/>
          <w:szCs w:val="36"/>
          <w:lang w:val="en-US" w:eastAsia="zh-CN"/>
        </w:rPr>
      </w:pPr>
      <w:r>
        <w:rPr>
          <w:rFonts w:hint="eastAsia" w:ascii="黑体" w:hAnsi="黑体" w:eastAsia="黑体" w:cs="黑体"/>
          <w:color w:val="auto"/>
          <w:spacing w:val="0"/>
          <w:sz w:val="36"/>
          <w:szCs w:val="36"/>
          <w:lang w:val="en-US" w:eastAsia="zh-CN"/>
        </w:rPr>
        <w:t>残疾人法律法规部分参考目录</w:t>
      </w:r>
    </w:p>
    <w:p w14:paraId="7B0D480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pacing w:val="0"/>
          <w:sz w:val="28"/>
          <w:szCs w:val="28"/>
          <w:lang w:val="en-US" w:eastAsia="zh-CN"/>
        </w:rPr>
      </w:pPr>
    </w:p>
    <w:p w14:paraId="32560CC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default"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val="en-US" w:eastAsia="zh-CN"/>
        </w:rPr>
        <w:t>1.《中华人民共和国残疾人保障法》</w:t>
      </w:r>
    </w:p>
    <w:p w14:paraId="5A8677A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default" w:ascii="仿宋" w:hAnsi="仿宋" w:eastAsia="仿宋" w:cs="仿宋"/>
          <w:color w:val="auto"/>
          <w:spacing w:val="0"/>
          <w:sz w:val="28"/>
          <w:szCs w:val="28"/>
          <w:lang w:val="en-US" w:eastAsia="zh-CN"/>
        </w:rPr>
      </w:pPr>
      <w:r>
        <w:rPr>
          <w:rFonts w:hint="default" w:ascii="仿宋" w:hAnsi="仿宋" w:eastAsia="仿宋" w:cs="仿宋"/>
          <w:color w:val="auto"/>
          <w:spacing w:val="0"/>
          <w:sz w:val="28"/>
          <w:szCs w:val="28"/>
          <w:lang w:val="en-US" w:eastAsia="zh-CN"/>
        </w:rPr>
        <w:t>2.</w:t>
      </w:r>
      <w:r>
        <w:rPr>
          <w:rFonts w:hint="eastAsia" w:ascii="仿宋" w:hAnsi="仿宋" w:eastAsia="仿宋" w:cs="仿宋"/>
          <w:color w:val="auto"/>
          <w:spacing w:val="0"/>
          <w:sz w:val="28"/>
          <w:szCs w:val="28"/>
          <w:lang w:val="en-US" w:eastAsia="zh-CN"/>
        </w:rPr>
        <w:t>《中华人民共和国无障碍环境建设法》</w:t>
      </w:r>
    </w:p>
    <w:p w14:paraId="6D41559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default"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val="en-US" w:eastAsia="zh-CN"/>
        </w:rPr>
        <w:t>3.《中华人民共和国民法典》</w:t>
      </w:r>
    </w:p>
    <w:p w14:paraId="793E00E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default"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val="en-US" w:eastAsia="zh-CN"/>
        </w:rPr>
        <w:t>4.《残疾预防和残疾人康复条例》（国务院令第703号）</w:t>
      </w:r>
    </w:p>
    <w:p w14:paraId="7D7E4BB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default"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val="en-US" w:eastAsia="zh-CN"/>
        </w:rPr>
        <w:t>5.《残疾人教育条例》（国务院令第674号）</w:t>
      </w:r>
    </w:p>
    <w:p w14:paraId="35A6D71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default"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val="en-US" w:eastAsia="zh-CN"/>
        </w:rPr>
        <w:t>6.《无障碍环境建设条例》（国务院令第622号）</w:t>
      </w:r>
    </w:p>
    <w:p w14:paraId="14243EF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ascii="黑体" w:hAnsi="黑体" w:eastAsia="黑体" w:cs="黑体"/>
          <w:color w:val="auto"/>
          <w:spacing w:val="0"/>
          <w:sz w:val="36"/>
          <w:szCs w:val="36"/>
          <w:lang w:val="en-US" w:eastAsia="zh-CN"/>
        </w:rPr>
      </w:pPr>
      <w:r>
        <w:rPr>
          <w:rFonts w:hint="eastAsia" w:ascii="仿宋" w:hAnsi="仿宋" w:eastAsia="仿宋" w:cs="仿宋"/>
          <w:color w:val="auto"/>
          <w:spacing w:val="0"/>
          <w:sz w:val="28"/>
          <w:szCs w:val="28"/>
          <w:lang w:val="en-US" w:eastAsia="zh-CN"/>
        </w:rPr>
        <w:t>7.《残疾人就业条例》（国务院令第488号公布）</w:t>
      </w:r>
    </w:p>
    <w:p w14:paraId="162876D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default"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val="en-US" w:eastAsia="zh-CN"/>
        </w:rPr>
        <w:t>8.《国务院</w:t>
      </w:r>
      <w:r>
        <w:rPr>
          <w:rFonts w:hint="default" w:ascii="仿宋" w:hAnsi="仿宋" w:eastAsia="仿宋" w:cs="仿宋"/>
          <w:color w:val="auto"/>
          <w:spacing w:val="0"/>
          <w:sz w:val="28"/>
          <w:szCs w:val="28"/>
          <w:lang w:val="en-US" w:eastAsia="zh-CN"/>
        </w:rPr>
        <w:t>“十四五”残疾人保障和发展规划</w:t>
      </w:r>
      <w:r>
        <w:rPr>
          <w:rFonts w:hint="eastAsia" w:ascii="仿宋" w:hAnsi="仿宋" w:eastAsia="仿宋" w:cs="仿宋"/>
          <w:color w:val="auto"/>
          <w:spacing w:val="0"/>
          <w:sz w:val="28"/>
          <w:szCs w:val="28"/>
          <w:lang w:val="en-US" w:eastAsia="zh-CN"/>
        </w:rPr>
        <w:t>》</w:t>
      </w:r>
      <w:r>
        <w:rPr>
          <w:rFonts w:hint="default" w:ascii="仿宋" w:hAnsi="仿宋" w:eastAsia="仿宋" w:cs="仿宋"/>
          <w:color w:val="auto"/>
          <w:spacing w:val="0"/>
          <w:sz w:val="28"/>
          <w:szCs w:val="28"/>
          <w:lang w:val="en-US" w:eastAsia="zh-CN"/>
        </w:rPr>
        <w:t>（国发〔2021〕10号）</w:t>
      </w:r>
    </w:p>
    <w:p w14:paraId="24CFB04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default"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val="en-US" w:eastAsia="zh-CN"/>
        </w:rPr>
        <w:t>9</w:t>
      </w:r>
      <w:r>
        <w:rPr>
          <w:rFonts w:hint="default" w:ascii="仿宋" w:hAnsi="仿宋" w:eastAsia="仿宋" w:cs="仿宋"/>
          <w:color w:val="auto"/>
          <w:spacing w:val="0"/>
          <w:sz w:val="28"/>
          <w:szCs w:val="28"/>
          <w:lang w:val="en-US" w:eastAsia="zh-CN"/>
        </w:rPr>
        <w:t>.</w:t>
      </w:r>
      <w:r>
        <w:rPr>
          <w:rFonts w:hint="eastAsia" w:ascii="仿宋" w:hAnsi="仿宋" w:eastAsia="仿宋" w:cs="仿宋"/>
          <w:color w:val="auto"/>
          <w:spacing w:val="0"/>
          <w:sz w:val="28"/>
          <w:szCs w:val="28"/>
          <w:lang w:val="en-US" w:eastAsia="zh-CN"/>
        </w:rPr>
        <w:t>《国务院关于建立残疾儿童康复救助制度的意见》（国发〔2018〕20号）</w:t>
      </w:r>
    </w:p>
    <w:p w14:paraId="7EFA6BF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default"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val="en-US" w:eastAsia="zh-CN"/>
        </w:rPr>
        <w:t>10.《国务院关于全面建立困难残疾人生活补贴和重度残疾人护理补贴制度的意见》（国发〔2015〕52号）</w:t>
      </w:r>
    </w:p>
    <w:p w14:paraId="5830AF3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default" w:ascii="仿宋" w:hAnsi="仿宋" w:eastAsia="仿宋" w:cs="仿宋"/>
          <w:color w:val="auto"/>
          <w:spacing w:val="0"/>
          <w:sz w:val="28"/>
          <w:szCs w:val="28"/>
          <w:lang w:val="en-US" w:eastAsia="zh-CN"/>
        </w:rPr>
      </w:pPr>
      <w:r>
        <w:rPr>
          <w:rFonts w:hint="default" w:ascii="仿宋" w:hAnsi="仿宋" w:eastAsia="仿宋" w:cs="仿宋"/>
          <w:color w:val="auto"/>
          <w:spacing w:val="0"/>
          <w:sz w:val="28"/>
          <w:szCs w:val="28"/>
          <w:lang w:val="en-US" w:eastAsia="zh-CN"/>
        </w:rPr>
        <w:t>1</w:t>
      </w:r>
      <w:r>
        <w:rPr>
          <w:rFonts w:hint="eastAsia" w:ascii="仿宋" w:hAnsi="仿宋" w:eastAsia="仿宋" w:cs="仿宋"/>
          <w:color w:val="auto"/>
          <w:spacing w:val="0"/>
          <w:sz w:val="28"/>
          <w:szCs w:val="28"/>
          <w:lang w:val="en-US" w:eastAsia="zh-CN"/>
        </w:rPr>
        <w:t>1.《中国残联办公厅 教育部办公厅</w:t>
      </w:r>
      <w:r>
        <w:rPr>
          <w:rFonts w:hint="default" w:ascii="仿宋" w:hAnsi="仿宋" w:eastAsia="仿宋" w:cs="仿宋"/>
          <w:color w:val="auto"/>
          <w:spacing w:val="0"/>
          <w:sz w:val="28"/>
          <w:szCs w:val="28"/>
          <w:lang w:val="en-US" w:eastAsia="zh-CN"/>
        </w:rPr>
        <w:t>关于加快在特殊教育学校推广国家通用手语和国家通用盲文的通知</w:t>
      </w:r>
      <w:r>
        <w:rPr>
          <w:rFonts w:hint="eastAsia" w:ascii="仿宋" w:hAnsi="仿宋" w:eastAsia="仿宋" w:cs="仿宋"/>
          <w:color w:val="auto"/>
          <w:spacing w:val="0"/>
          <w:sz w:val="28"/>
          <w:szCs w:val="28"/>
          <w:lang w:val="en-US" w:eastAsia="zh-CN"/>
        </w:rPr>
        <w:t>》</w:t>
      </w:r>
      <w:r>
        <w:rPr>
          <w:rFonts w:hint="default" w:ascii="仿宋" w:hAnsi="仿宋" w:eastAsia="仿宋" w:cs="仿宋"/>
          <w:color w:val="auto"/>
          <w:spacing w:val="0"/>
          <w:sz w:val="28"/>
          <w:szCs w:val="28"/>
          <w:lang w:val="en-US" w:eastAsia="zh-CN"/>
        </w:rPr>
        <w:t>（残联厅发〔2024〕1号）</w:t>
      </w:r>
    </w:p>
    <w:p w14:paraId="106F5F4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default"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val="en-US" w:eastAsia="zh-CN"/>
        </w:rPr>
        <w:t>1</w:t>
      </w:r>
      <w:r>
        <w:rPr>
          <w:rFonts w:hint="default" w:ascii="仿宋" w:hAnsi="仿宋" w:eastAsia="仿宋" w:cs="仿宋"/>
          <w:color w:val="auto"/>
          <w:spacing w:val="0"/>
          <w:sz w:val="28"/>
          <w:szCs w:val="28"/>
          <w:lang w:val="en-US" w:eastAsia="zh-CN"/>
        </w:rPr>
        <w:t>2.</w:t>
      </w:r>
      <w:r>
        <w:rPr>
          <w:rFonts w:hint="eastAsia" w:ascii="仿宋" w:hAnsi="仿宋" w:eastAsia="仿宋" w:cs="仿宋"/>
          <w:color w:val="auto"/>
          <w:spacing w:val="0"/>
          <w:sz w:val="28"/>
          <w:szCs w:val="28"/>
          <w:lang w:val="en-US" w:eastAsia="zh-CN"/>
        </w:rPr>
        <w:t>《民政部等3部门精神障碍社区康复服务资源共享与转介管理办法》（民发〔2023〕70号）</w:t>
      </w:r>
    </w:p>
    <w:p w14:paraId="56B4E98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default"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val="en-US" w:eastAsia="zh-CN"/>
        </w:rPr>
        <w:t>1</w:t>
      </w:r>
      <w:r>
        <w:rPr>
          <w:rFonts w:hint="default" w:ascii="仿宋" w:hAnsi="仿宋" w:eastAsia="仿宋" w:cs="仿宋"/>
          <w:color w:val="auto"/>
          <w:spacing w:val="0"/>
          <w:sz w:val="28"/>
          <w:szCs w:val="28"/>
          <w:lang w:val="en-US" w:eastAsia="zh-CN"/>
        </w:rPr>
        <w:t>3</w:t>
      </w:r>
      <w:r>
        <w:rPr>
          <w:rFonts w:hint="eastAsia" w:ascii="仿宋" w:hAnsi="仿宋" w:eastAsia="仿宋" w:cs="仿宋"/>
          <w:color w:val="auto"/>
          <w:spacing w:val="0"/>
          <w:sz w:val="28"/>
          <w:szCs w:val="28"/>
          <w:lang w:val="en-US" w:eastAsia="zh-CN"/>
        </w:rPr>
        <w:t>.《中国残联办公厅残疾人自助互助康复服务推广实施方案》（残联厅发〔2023〕15号）</w:t>
      </w:r>
    </w:p>
    <w:p w14:paraId="095C0CF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default"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val="en-US" w:eastAsia="zh-CN"/>
        </w:rPr>
        <w:t>1</w:t>
      </w:r>
      <w:r>
        <w:rPr>
          <w:rFonts w:hint="default" w:ascii="仿宋" w:hAnsi="仿宋" w:eastAsia="仿宋" w:cs="仿宋"/>
          <w:color w:val="auto"/>
          <w:spacing w:val="0"/>
          <w:sz w:val="28"/>
          <w:szCs w:val="28"/>
          <w:lang w:val="en-US" w:eastAsia="zh-CN"/>
        </w:rPr>
        <w:t>4</w:t>
      </w:r>
      <w:r>
        <w:rPr>
          <w:rFonts w:hint="eastAsia" w:ascii="仿宋" w:hAnsi="仿宋" w:eastAsia="仿宋" w:cs="仿宋"/>
          <w:color w:val="auto"/>
          <w:spacing w:val="0"/>
          <w:sz w:val="28"/>
          <w:szCs w:val="28"/>
          <w:lang w:val="en-US" w:eastAsia="zh-CN"/>
        </w:rPr>
        <w:t>.《中国残联等4部门</w:t>
      </w:r>
      <w:r>
        <w:rPr>
          <w:rFonts w:hint="default" w:ascii="仿宋" w:hAnsi="仿宋" w:eastAsia="仿宋" w:cs="仿宋"/>
          <w:color w:val="auto"/>
          <w:spacing w:val="0"/>
          <w:sz w:val="28"/>
          <w:szCs w:val="28"/>
          <w:lang w:val="en-US" w:eastAsia="zh-CN"/>
        </w:rPr>
        <w:t>“十四五”残疾人职业技能提升计划</w:t>
      </w:r>
      <w:r>
        <w:rPr>
          <w:rFonts w:hint="eastAsia" w:ascii="仿宋" w:hAnsi="仿宋" w:eastAsia="仿宋" w:cs="仿宋"/>
          <w:color w:val="auto"/>
          <w:spacing w:val="0"/>
          <w:sz w:val="28"/>
          <w:szCs w:val="28"/>
          <w:lang w:val="en-US" w:eastAsia="zh-CN"/>
        </w:rPr>
        <w:t>》（2022年2月15日印发）</w:t>
      </w:r>
    </w:p>
    <w:p w14:paraId="676349B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default"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val="en-US" w:eastAsia="zh-CN"/>
        </w:rPr>
        <w:t>1</w:t>
      </w:r>
      <w:r>
        <w:rPr>
          <w:rFonts w:hint="default" w:ascii="仿宋" w:hAnsi="仿宋" w:eastAsia="仿宋" w:cs="仿宋"/>
          <w:color w:val="auto"/>
          <w:spacing w:val="0"/>
          <w:sz w:val="28"/>
          <w:szCs w:val="28"/>
          <w:lang w:val="en-US" w:eastAsia="zh-CN"/>
        </w:rPr>
        <w:t>5</w:t>
      </w:r>
      <w:r>
        <w:rPr>
          <w:rFonts w:hint="eastAsia" w:ascii="仿宋" w:hAnsi="仿宋" w:eastAsia="仿宋" w:cs="仿宋"/>
          <w:color w:val="auto"/>
          <w:spacing w:val="0"/>
          <w:sz w:val="28"/>
          <w:szCs w:val="28"/>
          <w:lang w:val="en-US" w:eastAsia="zh-CN"/>
        </w:rPr>
        <w:t>.《</w:t>
      </w:r>
      <w:r>
        <w:rPr>
          <w:rFonts w:hint="default" w:ascii="仿宋" w:hAnsi="仿宋" w:eastAsia="仿宋" w:cs="仿宋"/>
          <w:color w:val="auto"/>
          <w:spacing w:val="0"/>
          <w:sz w:val="28"/>
          <w:szCs w:val="28"/>
          <w:lang w:val="en-US" w:eastAsia="zh-CN"/>
        </w:rPr>
        <w:t>中国残联“十四五”残疾人康复服务实施方案</w:t>
      </w:r>
      <w:r>
        <w:rPr>
          <w:rFonts w:hint="eastAsia" w:ascii="仿宋" w:hAnsi="仿宋" w:eastAsia="仿宋" w:cs="仿宋"/>
          <w:color w:val="auto"/>
          <w:spacing w:val="0"/>
          <w:sz w:val="28"/>
          <w:szCs w:val="28"/>
          <w:lang w:val="en-US" w:eastAsia="zh-CN"/>
        </w:rPr>
        <w:t>》</w:t>
      </w:r>
      <w:r>
        <w:rPr>
          <w:rFonts w:hint="default" w:ascii="仿宋" w:hAnsi="仿宋" w:eastAsia="仿宋" w:cs="仿宋"/>
          <w:color w:val="auto"/>
          <w:spacing w:val="0"/>
          <w:sz w:val="28"/>
          <w:szCs w:val="28"/>
          <w:lang w:val="en-US" w:eastAsia="zh-CN"/>
        </w:rPr>
        <w:t>（残联发〔2021〕33号）</w:t>
      </w:r>
    </w:p>
    <w:p w14:paraId="3EEDA58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default"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val="en-US" w:eastAsia="zh-CN"/>
        </w:rPr>
        <w:t>1</w:t>
      </w:r>
      <w:r>
        <w:rPr>
          <w:rFonts w:hint="default" w:ascii="仿宋" w:hAnsi="仿宋" w:eastAsia="仿宋" w:cs="仿宋"/>
          <w:color w:val="auto"/>
          <w:spacing w:val="0"/>
          <w:sz w:val="28"/>
          <w:szCs w:val="28"/>
          <w:lang w:val="en-US" w:eastAsia="zh-CN"/>
        </w:rPr>
        <w:t>6</w:t>
      </w:r>
      <w:r>
        <w:rPr>
          <w:rFonts w:hint="eastAsia" w:ascii="仿宋" w:hAnsi="仿宋" w:eastAsia="仿宋" w:cs="仿宋"/>
          <w:color w:val="auto"/>
          <w:spacing w:val="0"/>
          <w:sz w:val="28"/>
          <w:szCs w:val="28"/>
          <w:lang w:val="en-US" w:eastAsia="zh-CN"/>
        </w:rPr>
        <w:t>.《中共中央组织部等5部门</w:t>
      </w:r>
      <w:r>
        <w:rPr>
          <w:rFonts w:hint="default" w:ascii="仿宋" w:hAnsi="仿宋" w:eastAsia="仿宋" w:cs="仿宋"/>
          <w:color w:val="auto"/>
          <w:spacing w:val="0"/>
          <w:sz w:val="28"/>
          <w:szCs w:val="28"/>
          <w:lang w:val="en-US" w:eastAsia="zh-CN"/>
        </w:rPr>
        <w:t>机关、事业单位、国有企业带头安排残疾人就业办法</w:t>
      </w:r>
      <w:r>
        <w:rPr>
          <w:rFonts w:hint="eastAsia" w:ascii="仿宋" w:hAnsi="仿宋" w:eastAsia="仿宋" w:cs="仿宋"/>
          <w:color w:val="auto"/>
          <w:spacing w:val="0"/>
          <w:sz w:val="28"/>
          <w:szCs w:val="28"/>
          <w:lang w:val="en-US" w:eastAsia="zh-CN"/>
        </w:rPr>
        <w:t>》（残联发〔2021〕51号）</w:t>
      </w:r>
    </w:p>
    <w:p w14:paraId="25DA0FC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val="en-US" w:eastAsia="zh-CN"/>
        </w:rPr>
        <w:t>1</w:t>
      </w:r>
      <w:r>
        <w:rPr>
          <w:rFonts w:hint="default" w:ascii="仿宋" w:hAnsi="仿宋" w:eastAsia="仿宋" w:cs="仿宋"/>
          <w:color w:val="auto"/>
          <w:spacing w:val="0"/>
          <w:sz w:val="28"/>
          <w:szCs w:val="28"/>
          <w:lang w:val="en-US" w:eastAsia="zh-CN"/>
        </w:rPr>
        <w:t>7</w:t>
      </w:r>
      <w:r>
        <w:rPr>
          <w:rFonts w:hint="eastAsia" w:ascii="仿宋" w:hAnsi="仿宋" w:eastAsia="仿宋" w:cs="仿宋"/>
          <w:color w:val="auto"/>
          <w:spacing w:val="0"/>
          <w:sz w:val="28"/>
          <w:szCs w:val="28"/>
          <w:lang w:val="en-US" w:eastAsia="zh-CN"/>
        </w:rPr>
        <w:t>.《民政部等3部门</w:t>
      </w:r>
      <w:r>
        <w:rPr>
          <w:rFonts w:hint="default" w:ascii="仿宋" w:hAnsi="仿宋" w:eastAsia="仿宋" w:cs="仿宋"/>
          <w:color w:val="auto"/>
          <w:spacing w:val="0"/>
          <w:sz w:val="28"/>
          <w:szCs w:val="28"/>
          <w:lang w:val="en-US" w:eastAsia="zh-CN"/>
        </w:rPr>
        <w:t>关于进一步完善困难残疾人生活补贴和重度残疾人护理补贴制度的意见</w:t>
      </w:r>
      <w:r>
        <w:rPr>
          <w:rFonts w:hint="eastAsia" w:ascii="仿宋" w:hAnsi="仿宋" w:eastAsia="仿宋" w:cs="仿宋"/>
          <w:color w:val="auto"/>
          <w:spacing w:val="0"/>
          <w:sz w:val="28"/>
          <w:szCs w:val="28"/>
          <w:lang w:val="en-US" w:eastAsia="zh-CN"/>
        </w:rPr>
        <w:t>》（民发〔2021〕70号）</w:t>
      </w:r>
    </w:p>
    <w:p w14:paraId="7721647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val="en-US" w:eastAsia="zh-CN"/>
        </w:rPr>
        <w:t>1</w:t>
      </w:r>
      <w:r>
        <w:rPr>
          <w:rFonts w:hint="default" w:ascii="仿宋" w:hAnsi="仿宋" w:eastAsia="仿宋" w:cs="仿宋"/>
          <w:color w:val="auto"/>
          <w:spacing w:val="0"/>
          <w:sz w:val="28"/>
          <w:szCs w:val="28"/>
          <w:lang w:val="en-US" w:eastAsia="zh-CN"/>
        </w:rPr>
        <w:t>8</w:t>
      </w:r>
      <w:r>
        <w:rPr>
          <w:rFonts w:hint="eastAsia" w:ascii="仿宋" w:hAnsi="仿宋" w:eastAsia="仿宋" w:cs="仿宋"/>
          <w:color w:val="auto"/>
          <w:spacing w:val="0"/>
          <w:sz w:val="28"/>
          <w:szCs w:val="28"/>
          <w:lang w:val="en-US" w:eastAsia="zh-CN"/>
        </w:rPr>
        <w:t>.《中国残联办公厅关于进一步做好为行动不便重度残疾人开展残疾评定上门服务的通知》(残联厅函〔2021〕 107号)</w:t>
      </w:r>
    </w:p>
    <w:p w14:paraId="16C75D5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default"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val="en-US" w:eastAsia="zh-CN"/>
        </w:rPr>
        <w:t>1</w:t>
      </w:r>
      <w:r>
        <w:rPr>
          <w:rFonts w:hint="default" w:ascii="仿宋" w:hAnsi="仿宋" w:eastAsia="仿宋" w:cs="仿宋"/>
          <w:color w:val="auto"/>
          <w:spacing w:val="0"/>
          <w:sz w:val="28"/>
          <w:szCs w:val="28"/>
          <w:lang w:val="en-US" w:eastAsia="zh-CN"/>
        </w:rPr>
        <w:t>9</w:t>
      </w:r>
      <w:r>
        <w:rPr>
          <w:rFonts w:hint="eastAsia" w:ascii="仿宋" w:hAnsi="仿宋" w:eastAsia="仿宋" w:cs="仿宋"/>
          <w:color w:val="auto"/>
          <w:spacing w:val="0"/>
          <w:sz w:val="28"/>
          <w:szCs w:val="28"/>
          <w:lang w:val="en-US" w:eastAsia="zh-CN"/>
        </w:rPr>
        <w:t>.《</w:t>
      </w:r>
      <w:r>
        <w:rPr>
          <w:rFonts w:hint="default" w:ascii="仿宋" w:hAnsi="仿宋" w:eastAsia="仿宋" w:cs="仿宋"/>
          <w:color w:val="auto"/>
          <w:spacing w:val="0"/>
          <w:sz w:val="28"/>
          <w:szCs w:val="28"/>
          <w:lang w:val="en-US" w:eastAsia="zh-CN"/>
        </w:rPr>
        <w:t>中国残联关于印发</w:t>
      </w:r>
      <w:r>
        <w:rPr>
          <w:rFonts w:hint="eastAsia" w:ascii="仿宋" w:hAnsi="仿宋" w:eastAsia="仿宋" w:cs="仿宋"/>
          <w:color w:val="auto"/>
          <w:spacing w:val="0"/>
          <w:sz w:val="28"/>
          <w:szCs w:val="28"/>
          <w:lang w:val="en-US" w:eastAsia="zh-CN"/>
        </w:rPr>
        <w:t>&lt;</w:t>
      </w:r>
      <w:r>
        <w:rPr>
          <w:rFonts w:hint="default" w:ascii="仿宋" w:hAnsi="仿宋" w:eastAsia="仿宋" w:cs="仿宋"/>
          <w:color w:val="auto"/>
          <w:spacing w:val="0"/>
          <w:sz w:val="28"/>
          <w:szCs w:val="28"/>
          <w:lang w:val="en-US" w:eastAsia="zh-CN"/>
        </w:rPr>
        <w:t>村（社区）残疾人协会工作规范</w:t>
      </w:r>
      <w:r>
        <w:rPr>
          <w:rFonts w:hint="eastAsia" w:ascii="仿宋" w:hAnsi="仿宋" w:eastAsia="仿宋" w:cs="仿宋"/>
          <w:color w:val="auto"/>
          <w:spacing w:val="0"/>
          <w:sz w:val="28"/>
          <w:szCs w:val="28"/>
          <w:lang w:val="en-US" w:eastAsia="zh-CN"/>
        </w:rPr>
        <w:t>&gt;</w:t>
      </w:r>
      <w:r>
        <w:rPr>
          <w:rFonts w:hint="default" w:ascii="仿宋" w:hAnsi="仿宋" w:eastAsia="仿宋" w:cs="仿宋"/>
          <w:color w:val="auto"/>
          <w:spacing w:val="0"/>
          <w:sz w:val="28"/>
          <w:szCs w:val="28"/>
          <w:lang w:val="en-US" w:eastAsia="zh-CN"/>
        </w:rPr>
        <w:t>和</w:t>
      </w:r>
      <w:r>
        <w:rPr>
          <w:rFonts w:hint="eastAsia" w:ascii="仿宋" w:hAnsi="仿宋" w:eastAsia="仿宋" w:cs="仿宋"/>
          <w:color w:val="auto"/>
          <w:spacing w:val="0"/>
          <w:sz w:val="28"/>
          <w:szCs w:val="28"/>
          <w:lang w:val="en-US" w:eastAsia="zh-CN"/>
        </w:rPr>
        <w:t>&lt;</w:t>
      </w:r>
      <w:r>
        <w:rPr>
          <w:rFonts w:hint="default" w:ascii="仿宋" w:hAnsi="仿宋" w:eastAsia="仿宋" w:cs="仿宋"/>
          <w:color w:val="auto"/>
          <w:spacing w:val="0"/>
          <w:sz w:val="28"/>
          <w:szCs w:val="28"/>
          <w:lang w:val="en-US" w:eastAsia="zh-CN"/>
        </w:rPr>
        <w:t>专职委员工作规范</w:t>
      </w:r>
      <w:r>
        <w:rPr>
          <w:rFonts w:hint="eastAsia" w:ascii="仿宋" w:hAnsi="仿宋" w:eastAsia="仿宋" w:cs="仿宋"/>
          <w:color w:val="auto"/>
          <w:spacing w:val="0"/>
          <w:sz w:val="28"/>
          <w:szCs w:val="28"/>
          <w:lang w:val="en-US" w:eastAsia="zh-CN"/>
        </w:rPr>
        <w:t>&gt;</w:t>
      </w:r>
      <w:r>
        <w:rPr>
          <w:rFonts w:hint="default" w:ascii="仿宋" w:hAnsi="仿宋" w:eastAsia="仿宋" w:cs="仿宋"/>
          <w:color w:val="auto"/>
          <w:spacing w:val="0"/>
          <w:sz w:val="28"/>
          <w:szCs w:val="28"/>
          <w:lang w:val="en-US" w:eastAsia="zh-CN"/>
        </w:rPr>
        <w:t>的通知</w:t>
      </w:r>
      <w:r>
        <w:rPr>
          <w:rFonts w:hint="eastAsia" w:ascii="仿宋" w:hAnsi="仿宋" w:eastAsia="仿宋" w:cs="仿宋"/>
          <w:color w:val="auto"/>
          <w:spacing w:val="0"/>
          <w:sz w:val="28"/>
          <w:szCs w:val="28"/>
          <w:lang w:val="en-US" w:eastAsia="zh-CN"/>
        </w:rPr>
        <w:t>》（残联发〔2021〕29号）</w:t>
      </w:r>
    </w:p>
    <w:p w14:paraId="743D6F4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val="en-US" w:eastAsia="zh-CN"/>
        </w:rPr>
        <w:t>2</w:t>
      </w:r>
      <w:r>
        <w:rPr>
          <w:rFonts w:hint="default" w:ascii="仿宋" w:hAnsi="仿宋" w:eastAsia="仿宋" w:cs="仿宋"/>
          <w:color w:val="auto"/>
          <w:spacing w:val="0"/>
          <w:sz w:val="28"/>
          <w:szCs w:val="28"/>
          <w:lang w:val="en-US" w:eastAsia="zh-CN"/>
        </w:rPr>
        <w:t>0</w:t>
      </w:r>
      <w:r>
        <w:rPr>
          <w:rFonts w:hint="eastAsia" w:ascii="仿宋" w:hAnsi="仿宋" w:eastAsia="仿宋" w:cs="仿宋"/>
          <w:color w:val="auto"/>
          <w:spacing w:val="0"/>
          <w:sz w:val="28"/>
          <w:szCs w:val="28"/>
          <w:lang w:val="en-US" w:eastAsia="zh-CN"/>
        </w:rPr>
        <w:t>.《中国残联关于加强和改进专门协会工作的意见》(残联发〔2019〕27号)</w:t>
      </w:r>
    </w:p>
    <w:p w14:paraId="368AF12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default"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val="en-US" w:eastAsia="zh-CN"/>
        </w:rPr>
        <w:t>21</w:t>
      </w:r>
      <w:r>
        <w:rPr>
          <w:rFonts w:hint="default" w:ascii="仿宋" w:hAnsi="仿宋" w:eastAsia="仿宋" w:cs="仿宋"/>
          <w:color w:val="auto"/>
          <w:spacing w:val="0"/>
          <w:sz w:val="28"/>
          <w:szCs w:val="28"/>
          <w:lang w:val="en-US" w:eastAsia="zh-CN"/>
        </w:rPr>
        <w:t>.</w:t>
      </w:r>
      <w:r>
        <w:rPr>
          <w:rFonts w:hint="eastAsia" w:ascii="仿宋" w:hAnsi="仿宋" w:eastAsia="仿宋" w:cs="仿宋"/>
          <w:color w:val="auto"/>
          <w:spacing w:val="0"/>
          <w:sz w:val="28"/>
          <w:szCs w:val="28"/>
          <w:lang w:val="en-US" w:eastAsia="zh-CN"/>
        </w:rPr>
        <w:t>《</w:t>
      </w:r>
      <w:r>
        <w:rPr>
          <w:rFonts w:hint="default" w:ascii="仿宋" w:hAnsi="仿宋" w:eastAsia="仿宋" w:cs="仿宋"/>
          <w:color w:val="auto"/>
          <w:spacing w:val="0"/>
          <w:sz w:val="28"/>
          <w:szCs w:val="28"/>
          <w:lang w:val="en-US" w:eastAsia="zh-CN"/>
        </w:rPr>
        <w:t>福建省实施</w:t>
      </w:r>
      <w:r>
        <w:rPr>
          <w:rFonts w:hint="eastAsia" w:ascii="仿宋" w:hAnsi="仿宋" w:eastAsia="仿宋" w:cs="仿宋"/>
          <w:color w:val="auto"/>
          <w:spacing w:val="0"/>
          <w:sz w:val="28"/>
          <w:szCs w:val="28"/>
          <w:lang w:val="en-US" w:eastAsia="zh-CN"/>
        </w:rPr>
        <w:t>&lt;</w:t>
      </w:r>
      <w:r>
        <w:rPr>
          <w:rFonts w:hint="default" w:ascii="仿宋" w:hAnsi="仿宋" w:eastAsia="仿宋" w:cs="仿宋"/>
          <w:color w:val="auto"/>
          <w:spacing w:val="0"/>
          <w:sz w:val="28"/>
          <w:szCs w:val="28"/>
          <w:lang w:val="en-US" w:eastAsia="zh-CN"/>
        </w:rPr>
        <w:t>中华人民共和国残疾人保障法</w:t>
      </w:r>
      <w:r>
        <w:rPr>
          <w:rFonts w:hint="eastAsia" w:ascii="仿宋" w:hAnsi="仿宋" w:eastAsia="仿宋" w:cs="仿宋"/>
          <w:color w:val="auto"/>
          <w:spacing w:val="0"/>
          <w:sz w:val="28"/>
          <w:szCs w:val="28"/>
          <w:lang w:val="en-US" w:eastAsia="zh-CN"/>
        </w:rPr>
        <w:t>&gt;</w:t>
      </w:r>
      <w:r>
        <w:rPr>
          <w:rFonts w:hint="default" w:ascii="仿宋" w:hAnsi="仿宋" w:eastAsia="仿宋" w:cs="仿宋"/>
          <w:color w:val="auto"/>
          <w:spacing w:val="0"/>
          <w:sz w:val="28"/>
          <w:szCs w:val="28"/>
          <w:lang w:val="en-US" w:eastAsia="zh-CN"/>
        </w:rPr>
        <w:t>办法</w:t>
      </w:r>
      <w:r>
        <w:rPr>
          <w:rFonts w:hint="eastAsia" w:ascii="仿宋" w:hAnsi="仿宋" w:eastAsia="仿宋" w:cs="仿宋"/>
          <w:color w:val="auto"/>
          <w:spacing w:val="0"/>
          <w:sz w:val="28"/>
          <w:szCs w:val="28"/>
          <w:lang w:val="en-US" w:eastAsia="zh-CN"/>
        </w:rPr>
        <w:t>》</w:t>
      </w:r>
    </w:p>
    <w:p w14:paraId="7169951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default" w:ascii="仿宋" w:hAnsi="仿宋" w:eastAsia="仿宋" w:cs="仿宋"/>
          <w:color w:val="auto"/>
          <w:spacing w:val="0"/>
          <w:sz w:val="32"/>
          <w:szCs w:val="32"/>
          <w:lang w:val="en-US" w:eastAsia="zh-CN"/>
        </w:rPr>
      </w:pPr>
      <w:r>
        <w:rPr>
          <w:rFonts w:hint="eastAsia" w:ascii="仿宋" w:hAnsi="仿宋" w:eastAsia="仿宋" w:cs="仿宋"/>
          <w:color w:val="auto"/>
          <w:spacing w:val="0"/>
          <w:sz w:val="28"/>
          <w:szCs w:val="28"/>
          <w:lang w:val="en-US" w:eastAsia="zh-CN"/>
        </w:rPr>
        <w:t>22.《</w:t>
      </w:r>
      <w:r>
        <w:rPr>
          <w:rFonts w:hint="default" w:ascii="仿宋" w:hAnsi="仿宋" w:eastAsia="仿宋" w:cs="仿宋"/>
          <w:color w:val="auto"/>
          <w:spacing w:val="0"/>
          <w:sz w:val="28"/>
          <w:szCs w:val="28"/>
          <w:lang w:val="en-US" w:eastAsia="zh-CN"/>
        </w:rPr>
        <w:t>福建省“十四五”残疾人保障和发展规划</w:t>
      </w:r>
      <w:r>
        <w:rPr>
          <w:rFonts w:hint="eastAsia" w:ascii="仿宋" w:hAnsi="仿宋" w:eastAsia="仿宋" w:cs="仿宋"/>
          <w:color w:val="auto"/>
          <w:spacing w:val="0"/>
          <w:sz w:val="28"/>
          <w:szCs w:val="28"/>
          <w:lang w:val="en-US" w:eastAsia="zh-CN"/>
        </w:rPr>
        <w:t>》</w:t>
      </w:r>
      <w:r>
        <w:rPr>
          <w:rFonts w:hint="default" w:ascii="仿宋" w:hAnsi="仿宋" w:eastAsia="仿宋" w:cs="仿宋"/>
          <w:color w:val="auto"/>
          <w:spacing w:val="0"/>
          <w:sz w:val="28"/>
          <w:szCs w:val="28"/>
          <w:lang w:val="en-US" w:eastAsia="zh-CN"/>
        </w:rPr>
        <w:t>（闽政〔2021〕26号）</w:t>
      </w:r>
    </w:p>
    <w:p w14:paraId="4A0CB2C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default"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val="en-US" w:eastAsia="zh-CN"/>
        </w:rPr>
        <w:t>23.《福建省残联关于规范实施“一户多残”残疾人家庭生活困难补贴制度的指导意见》（闽残联教就〔2022〕138号）</w:t>
      </w:r>
    </w:p>
    <w:p w14:paraId="6553A0B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default"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val="en-US" w:eastAsia="zh-CN"/>
        </w:rPr>
        <w:t>24</w:t>
      </w:r>
      <w:r>
        <w:rPr>
          <w:rFonts w:hint="default" w:ascii="仿宋" w:hAnsi="仿宋" w:eastAsia="仿宋" w:cs="仿宋"/>
          <w:color w:val="auto"/>
          <w:spacing w:val="0"/>
          <w:sz w:val="28"/>
          <w:szCs w:val="28"/>
          <w:lang w:val="en-US" w:eastAsia="zh-CN"/>
        </w:rPr>
        <w:t>.</w:t>
      </w:r>
      <w:r>
        <w:rPr>
          <w:rFonts w:hint="eastAsia" w:ascii="仿宋" w:hAnsi="仿宋" w:eastAsia="仿宋" w:cs="仿宋"/>
          <w:color w:val="auto"/>
          <w:spacing w:val="0"/>
          <w:sz w:val="28"/>
          <w:szCs w:val="28"/>
          <w:lang w:val="en-US" w:eastAsia="zh-CN"/>
        </w:rPr>
        <w:t>《福建省残联等</w:t>
      </w:r>
      <w:r>
        <w:rPr>
          <w:rFonts w:hint="default" w:ascii="仿宋" w:hAnsi="仿宋" w:eastAsia="仿宋" w:cs="仿宋"/>
          <w:color w:val="auto"/>
          <w:spacing w:val="0"/>
          <w:sz w:val="28"/>
          <w:szCs w:val="28"/>
          <w:lang w:val="en-US" w:eastAsia="zh-CN"/>
        </w:rPr>
        <w:t>3</w:t>
      </w:r>
      <w:r>
        <w:rPr>
          <w:rFonts w:hint="eastAsia" w:ascii="仿宋" w:hAnsi="仿宋" w:eastAsia="仿宋" w:cs="仿宋"/>
          <w:color w:val="auto"/>
          <w:spacing w:val="0"/>
          <w:sz w:val="28"/>
          <w:szCs w:val="28"/>
          <w:lang w:val="en-US" w:eastAsia="zh-CN"/>
        </w:rPr>
        <w:t>部门福建省残疾儿童康复救助服务机构协议管理实施细则（试行）》（闽残联康复〔2022〕55号）</w:t>
      </w:r>
    </w:p>
    <w:p w14:paraId="1F97477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default"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val="en-US" w:eastAsia="zh-CN"/>
        </w:rPr>
        <w:t>25.《福建省残联等2部门残疾人托养服务项目实施方案》（闽残联教就〔2022〕54号）</w:t>
      </w:r>
    </w:p>
    <w:p w14:paraId="5414CC0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default"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val="en-US" w:eastAsia="zh-CN"/>
        </w:rPr>
        <w:t>26.《福建省残联等2部门扶持农村困难残疾人就业创业项目实施方案》（闽残联教就〔2022〕39号）</w:t>
      </w:r>
    </w:p>
    <w:p w14:paraId="754CC19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default"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val="en-US" w:eastAsia="zh-CN"/>
        </w:rPr>
        <w:t>27.《厦门市残联等3部门厦门市残疾人自主创业就业扶持办法》（厦残联〔2019〕33号）</w:t>
      </w:r>
    </w:p>
    <w:p w14:paraId="5014984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default"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val="en-US" w:eastAsia="zh-CN"/>
        </w:rPr>
        <w:t>28.《厦门市残联等3部门厦门市超比例安排残疾人就业奖励办法》（厦残联〔2019〕3号）</w:t>
      </w:r>
    </w:p>
    <w:p w14:paraId="7F3D346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default"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val="en-US" w:eastAsia="zh-CN"/>
        </w:rPr>
        <w:t>29.《厦门市残联等2部门厦门市残疾人证管理实施细则》（厦残联〔2018〕75号）</w:t>
      </w:r>
    </w:p>
    <w:p w14:paraId="6E0AB02C">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val="en-US" w:eastAsia="zh-CN"/>
        </w:rPr>
        <w:t>30.《</w:t>
      </w:r>
      <w:r>
        <w:rPr>
          <w:rFonts w:hint="eastAsia" w:ascii="仿宋" w:hAnsi="仿宋" w:eastAsia="仿宋" w:cs="仿宋"/>
          <w:sz w:val="28"/>
          <w:szCs w:val="28"/>
        </w:rPr>
        <w:t>厦门市残疾人和困难残疾人家庭子女实施就学补助（奖励）的通知</w:t>
      </w:r>
      <w:r>
        <w:rPr>
          <w:rFonts w:hint="eastAsia" w:ascii="仿宋" w:hAnsi="仿宋" w:eastAsia="仿宋" w:cs="仿宋"/>
          <w:color w:val="auto"/>
          <w:spacing w:val="0"/>
          <w:sz w:val="28"/>
          <w:szCs w:val="28"/>
          <w:lang w:val="en-US" w:eastAsia="zh-CN"/>
        </w:rPr>
        <w:t>》</w:t>
      </w:r>
      <w:r>
        <w:rPr>
          <w:rFonts w:hint="eastAsia" w:ascii="仿宋" w:hAnsi="仿宋" w:eastAsia="仿宋" w:cs="仿宋"/>
          <w:sz w:val="28"/>
          <w:szCs w:val="28"/>
          <w:lang w:eastAsia="zh-CN"/>
        </w:rPr>
        <w:t>（厦残规</w:t>
      </w:r>
      <w:r>
        <w:rPr>
          <w:rFonts w:hint="eastAsia" w:ascii="仿宋" w:hAnsi="仿宋" w:eastAsia="仿宋" w:cs="仿宋"/>
          <w:color w:val="auto"/>
          <w:spacing w:val="0"/>
          <w:sz w:val="28"/>
          <w:szCs w:val="28"/>
          <w:lang w:val="en-US" w:eastAsia="zh-CN"/>
        </w:rPr>
        <w:t>〔2023〕1号）</w:t>
      </w:r>
    </w:p>
    <w:p w14:paraId="1EC17E6F">
      <w:pPr>
        <w:keepNext w:val="0"/>
        <w:keepLines w:val="0"/>
        <w:pageBreakBefore w:val="0"/>
        <w:widowControl w:val="0"/>
        <w:kinsoku/>
        <w:wordWrap/>
        <w:overflowPunct/>
        <w:topLinePunct w:val="0"/>
        <w:autoSpaceDE/>
        <w:autoSpaceDN w:val="0"/>
        <w:bidi w:val="0"/>
        <w:adjustRightInd/>
        <w:snapToGrid/>
        <w:spacing w:line="400" w:lineRule="exact"/>
        <w:ind w:firstLine="420" w:firstLineChars="150"/>
        <w:jc w:val="both"/>
        <w:textAlignment w:val="auto"/>
        <w:rPr>
          <w:rFonts w:hint="eastAsia"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val="en-US" w:eastAsia="zh-CN"/>
        </w:rPr>
        <w:t xml:space="preserve"> 31.《</w:t>
      </w:r>
      <w:r>
        <w:rPr>
          <w:rFonts w:hint="eastAsia" w:ascii="仿宋" w:hAnsi="仿宋" w:eastAsia="仿宋" w:cs="仿宋"/>
          <w:sz w:val="28"/>
          <w:szCs w:val="28"/>
        </w:rPr>
        <w:t>厦门市精神疾病患者医疗康复补助工作的通知</w:t>
      </w:r>
      <w:r>
        <w:rPr>
          <w:rFonts w:hint="eastAsia" w:ascii="仿宋" w:hAnsi="仿宋" w:eastAsia="仿宋" w:cs="仿宋"/>
          <w:color w:val="auto"/>
          <w:spacing w:val="0"/>
          <w:sz w:val="28"/>
          <w:szCs w:val="28"/>
          <w:lang w:val="en-US" w:eastAsia="zh-CN"/>
        </w:rPr>
        <w:t>》(</w:t>
      </w:r>
      <w:r>
        <w:rPr>
          <w:rFonts w:hint="eastAsia" w:ascii="仿宋" w:hAnsi="仿宋" w:eastAsia="仿宋" w:cs="仿宋"/>
          <w:sz w:val="28"/>
          <w:szCs w:val="28"/>
        </w:rPr>
        <w:t>厦残联〔2024〕30号</w:t>
      </w:r>
      <w:r>
        <w:rPr>
          <w:rFonts w:hint="eastAsia" w:ascii="仿宋" w:hAnsi="仿宋" w:eastAsia="仿宋" w:cs="仿宋"/>
          <w:sz w:val="28"/>
          <w:szCs w:val="28"/>
          <w:lang w:eastAsia="zh-CN"/>
        </w:rPr>
        <w:t>）</w:t>
      </w:r>
    </w:p>
    <w:p w14:paraId="1B07E40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default"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val="en-US" w:eastAsia="zh-CN"/>
        </w:rPr>
        <w:t>32.《翔安区人民政府厦门市翔安区“十四五”残疾人保障和发展专项规划》（厦翔政〔2022〕107号）</w:t>
      </w:r>
    </w:p>
    <w:p w14:paraId="6EF0115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default"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val="en-US" w:eastAsia="zh-CN"/>
        </w:rPr>
        <w:t>33.《翔安区教育局等8部门厦门市翔安区低保低收入等家庭经济困难大学生学费和生活费补助办法》（厦翔教〔2022〕132号）</w:t>
      </w:r>
    </w:p>
    <w:p w14:paraId="2AED61D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val="en-US" w:eastAsia="zh-CN"/>
        </w:rPr>
        <w:t>34.</w:t>
      </w:r>
      <w:r>
        <w:rPr>
          <w:rFonts w:hint="eastAsia" w:ascii="仿宋" w:hAnsi="仿宋" w:eastAsia="仿宋" w:cs="仿宋"/>
          <w:sz w:val="28"/>
          <w:szCs w:val="28"/>
        </w:rPr>
        <w:t>《翔安区残联等 4 部门关于调整翔安区扶残助残政策实施意见的通知》（厦翔残联〔2021〕</w:t>
      </w:r>
      <w:r>
        <w:rPr>
          <w:rFonts w:hint="eastAsia" w:ascii="仿宋" w:hAnsi="仿宋" w:eastAsia="仿宋" w:cs="仿宋"/>
          <w:sz w:val="28"/>
          <w:szCs w:val="28"/>
          <w:lang w:val="en-US" w:eastAsia="zh-CN"/>
        </w:rPr>
        <w:t>6</w:t>
      </w:r>
      <w:r>
        <w:rPr>
          <w:rFonts w:hint="eastAsia" w:ascii="仿宋" w:hAnsi="仿宋" w:eastAsia="仿宋" w:cs="仿宋"/>
          <w:sz w:val="28"/>
          <w:szCs w:val="28"/>
        </w:rPr>
        <w:t>号）</w:t>
      </w:r>
    </w:p>
    <w:p w14:paraId="0DCB2EF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jc w:val="both"/>
        <w:textAlignment w:val="auto"/>
        <w:rPr>
          <w:rFonts w:hint="eastAsia" w:ascii="仿宋" w:hAnsi="仿宋" w:eastAsia="仿宋" w:cs="仿宋"/>
          <w:color w:val="auto"/>
          <w:spacing w:val="0"/>
          <w:sz w:val="28"/>
          <w:szCs w:val="28"/>
          <w:lang w:val="en-US" w:eastAsia="zh-CN"/>
        </w:rPr>
      </w:pPr>
      <w:r>
        <w:rPr>
          <w:rFonts w:hint="eastAsia" w:ascii="仿宋" w:hAnsi="仿宋" w:eastAsia="仿宋" w:cs="仿宋"/>
          <w:color w:val="auto"/>
          <w:spacing w:val="0"/>
          <w:sz w:val="28"/>
          <w:szCs w:val="28"/>
          <w:lang w:val="en-US" w:eastAsia="zh-CN"/>
        </w:rPr>
        <w:t>35.</w:t>
      </w:r>
      <w:r>
        <w:rPr>
          <w:rFonts w:hint="eastAsia" w:ascii="仿宋" w:hAnsi="仿宋" w:eastAsia="仿宋" w:cs="仿宋"/>
          <w:sz w:val="28"/>
          <w:szCs w:val="28"/>
        </w:rPr>
        <w:t>《翔安区残联等 4 部门翔安区扶残助残政策实施意见》（厦翔残联〔2020〕24号）</w:t>
      </w:r>
    </w:p>
    <w:p w14:paraId="24967BB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jNGRlMGMxMTc1NTE3ZWZhMzY5NzliMGFkNjM4ODkifQ=="/>
  </w:docVars>
  <w:rsids>
    <w:rsidRoot w:val="42B53E57"/>
    <w:rsid w:val="1E6858C8"/>
    <w:rsid w:val="42B53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1305</Words>
  <Characters>1485</Characters>
  <Lines>0</Lines>
  <Paragraphs>0</Paragraphs>
  <TotalTime>4</TotalTime>
  <ScaleCrop>false</ScaleCrop>
  <LinksUpToDate>false</LinksUpToDate>
  <CharactersWithSpaces>1492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2024-10-18T00:27:00Z</dcterms:created>
  <dc:creator>Austain</dc:creator>
  <cp:lastModifiedBy>~彦霏~</cp:lastModifiedBy>
  <dcterms:modified xsi:type="dcterms:W3CDTF">2024-10-18T02:07:26Z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1985F0914CA7485F8D117CCF3383E2EA_11</vt:lpwstr>
  </property>
</Properties>
</file>