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黑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1"/>
          <w:highlight w:val="none"/>
        </w:rPr>
        <w:t>附件2</w:t>
      </w:r>
    </w:p>
    <w:p>
      <w:pPr>
        <w:rPr>
          <w:color w:val="auto"/>
          <w:highlight w:val="none"/>
        </w:rPr>
      </w:pPr>
    </w:p>
    <w:p>
      <w:pPr>
        <w:jc w:val="center"/>
        <w:rPr>
          <w:rFonts w:ascii="方正小标宋简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highlight w:val="none"/>
        </w:rPr>
        <w:t>龙游县面向浙江省退役优秀运动员招聘事业单位工作人员</w:t>
      </w:r>
      <w:r>
        <w:rPr>
          <w:rFonts w:hint="eastAsia" w:ascii="黑体" w:hAnsi="黑体" w:eastAsia="黑体" w:cs="黑体"/>
          <w:color w:val="auto"/>
          <w:sz w:val="36"/>
          <w:highlight w:val="none"/>
          <w:lang w:val="en-US" w:eastAsia="zh-CN"/>
        </w:rPr>
        <w:t>综合评价</w:t>
      </w:r>
      <w:r>
        <w:rPr>
          <w:rFonts w:hint="eastAsia" w:ascii="黑体" w:hAnsi="黑体" w:eastAsia="黑体" w:cs="黑体"/>
          <w:color w:val="auto"/>
          <w:sz w:val="36"/>
          <w:highlight w:val="none"/>
        </w:rPr>
        <w:t>量化赋分表</w:t>
      </w:r>
    </w:p>
    <w:tbl>
      <w:tblPr>
        <w:tblStyle w:val="5"/>
        <w:tblW w:w="86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770"/>
        <w:gridCol w:w="4439"/>
        <w:gridCol w:w="575"/>
        <w:gridCol w:w="504"/>
        <w:gridCol w:w="6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highlight w:val="none"/>
              </w:rPr>
              <w:t>序号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highlight w:val="none"/>
              </w:rPr>
              <w:t>内容</w:t>
            </w:r>
          </w:p>
        </w:tc>
        <w:tc>
          <w:tcPr>
            <w:tcW w:w="44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highlight w:val="none"/>
              </w:rPr>
              <w:t>评分标准</w:t>
            </w:r>
          </w:p>
        </w:tc>
        <w:tc>
          <w:tcPr>
            <w:tcW w:w="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highlight w:val="none"/>
              </w:rPr>
              <w:t>分值</w:t>
            </w:r>
          </w:p>
        </w:tc>
        <w:tc>
          <w:tcPr>
            <w:tcW w:w="5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highlight w:val="none"/>
              </w:rPr>
              <w:t>分值事项</w:t>
            </w:r>
          </w:p>
        </w:tc>
        <w:tc>
          <w:tcPr>
            <w:tcW w:w="6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highlight w:val="none"/>
              </w:rPr>
              <w:t>审核分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highlight w:val="none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highlight w:val="none"/>
              </w:rPr>
              <w:t>学历</w:t>
            </w:r>
          </w:p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highlight w:val="none"/>
              </w:rPr>
              <w:t>（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3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分）</w:t>
            </w:r>
          </w:p>
        </w:tc>
        <w:tc>
          <w:tcPr>
            <w:tcW w:w="4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rPr>
                <w:color w:val="auto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highlight w:val="none"/>
              </w:rPr>
              <w:t>大专学历计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1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分，本科学历计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2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分， 研究生及以上学历计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3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highlight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专业运动队经历（7分）</w:t>
            </w:r>
          </w:p>
        </w:tc>
        <w:tc>
          <w:tcPr>
            <w:tcW w:w="4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省级以上专业运动队(招工）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  <w:lang w:eastAsia="zh-CN"/>
              </w:rPr>
              <w:t>在训每满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1年计1分，最高不超过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7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highlight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highlight w:val="none"/>
              </w:rPr>
              <w:t>运动成绩</w:t>
            </w:r>
          </w:p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highlight w:val="none"/>
              </w:rPr>
              <w:t>（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10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分）</w:t>
            </w:r>
          </w:p>
        </w:tc>
        <w:tc>
          <w:tcPr>
            <w:tcW w:w="4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highlight w:val="none"/>
              </w:rPr>
              <w:t>获得全国运动会前三名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及以上成绩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计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10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分，四至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五名计9分，六至八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名计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8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；</w:t>
            </w:r>
          </w:p>
          <w:p>
            <w:pPr>
              <w:pStyle w:val="4"/>
              <w:widowControl/>
              <w:spacing w:beforeAutospacing="0" w:afterAutospacing="0" w:line="300" w:lineRule="atLeas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highlight w:val="none"/>
              </w:rPr>
              <w:t>获得全国锦标赛（冠军赛）前三名计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7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分，四至六名计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6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分，七至八名计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5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分；</w:t>
            </w:r>
          </w:p>
          <w:p>
            <w:pPr>
              <w:pStyle w:val="4"/>
              <w:widowControl/>
              <w:spacing w:beforeAutospacing="0" w:afterAutospacing="0" w:line="300" w:lineRule="atLeas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highlight w:val="none"/>
              </w:rPr>
              <w:t>获得省运会冠军计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4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分，省运会二至三名计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3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分。</w:t>
            </w:r>
          </w:p>
          <w:p>
            <w:pPr>
              <w:pStyle w:val="4"/>
              <w:widowControl/>
              <w:spacing w:beforeAutospacing="0" w:afterAutospacing="0" w:line="300" w:lineRule="atLeas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按最好计取得分，不重复计算。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highlight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highlight w:val="none"/>
              </w:rPr>
              <w:t>运动等级</w:t>
            </w:r>
          </w:p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highlight w:val="none"/>
              </w:rPr>
              <w:t>（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10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分）</w:t>
            </w:r>
          </w:p>
        </w:tc>
        <w:tc>
          <w:tcPr>
            <w:tcW w:w="4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highlight w:val="none"/>
              </w:rPr>
              <w:t>国际级健将计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10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分；</w:t>
            </w:r>
          </w:p>
          <w:p>
            <w:pPr>
              <w:pStyle w:val="4"/>
              <w:widowControl/>
              <w:spacing w:beforeAutospacing="0" w:afterAutospacing="0" w:line="300" w:lineRule="atLeas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highlight w:val="none"/>
              </w:rPr>
              <w:t>国家级健将计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8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分；</w:t>
            </w:r>
          </w:p>
          <w:p>
            <w:pPr>
              <w:pStyle w:val="4"/>
              <w:widowControl/>
              <w:spacing w:beforeAutospacing="0" w:afterAutospacing="0" w:line="300" w:lineRule="atLeast"/>
              <w:rPr>
                <w:rFonts w:eastAsia="仿宋_GB2312"/>
                <w:color w:val="auto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highlight w:val="none"/>
              </w:rPr>
              <w:t>一级运动员计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6</w:t>
            </w:r>
            <w:r>
              <w:rPr>
                <w:rFonts w:ascii="仿宋_GB2312" w:eastAsia="仿宋_GB2312" w:cs="仿宋_GB2312"/>
                <w:color w:val="auto"/>
                <w:highlight w:val="none"/>
              </w:rPr>
              <w:t>分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highlight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02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  <w:highlight w:val="none"/>
              </w:rPr>
              <w:t>总  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</w:tbl>
    <w:p>
      <w:pPr>
        <w:rPr>
          <w:rFonts w:ascii="方正小标宋简体" w:eastAsia="方正小标宋简体"/>
          <w:color w:val="auto"/>
          <w:sz w:val="36"/>
          <w:szCs w:val="36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3EC6F5-69E0-44EA-91DE-32270942F5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76B0CA8-26E4-4BF4-B44C-6E8A10D8400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FBC9F6E-3CBB-4ABA-817A-6DFE671BC6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1Yzk0OTMwZjBkNjk5YWI0ZWMyN2Y4ZTcxODBkYjEifQ=="/>
    <w:docVar w:name="KSO_WPS_MARK_KEY" w:val="bc625fb5-a315-4b7a-9f3f-5517b45a4ca9"/>
  </w:docVars>
  <w:rsids>
    <w:rsidRoot w:val="5AFD0024"/>
    <w:rsid w:val="00AC0657"/>
    <w:rsid w:val="00D26340"/>
    <w:rsid w:val="00F221C9"/>
    <w:rsid w:val="02121759"/>
    <w:rsid w:val="04342830"/>
    <w:rsid w:val="045B7996"/>
    <w:rsid w:val="04FC298C"/>
    <w:rsid w:val="06707C73"/>
    <w:rsid w:val="0AAA47FF"/>
    <w:rsid w:val="12577104"/>
    <w:rsid w:val="16F5338F"/>
    <w:rsid w:val="1985133B"/>
    <w:rsid w:val="20796DDF"/>
    <w:rsid w:val="21655C68"/>
    <w:rsid w:val="27DC0E9D"/>
    <w:rsid w:val="2999388A"/>
    <w:rsid w:val="30426203"/>
    <w:rsid w:val="373553B6"/>
    <w:rsid w:val="388B409F"/>
    <w:rsid w:val="3D612044"/>
    <w:rsid w:val="3F262B9B"/>
    <w:rsid w:val="40DF797E"/>
    <w:rsid w:val="4FFC6C46"/>
    <w:rsid w:val="56AE20A5"/>
    <w:rsid w:val="58033D87"/>
    <w:rsid w:val="59B61214"/>
    <w:rsid w:val="5AFD0024"/>
    <w:rsid w:val="5D780551"/>
    <w:rsid w:val="5E7E3DD2"/>
    <w:rsid w:val="6C95514E"/>
    <w:rsid w:val="6E394AEF"/>
    <w:rsid w:val="6EA506E8"/>
    <w:rsid w:val="6ECC59C8"/>
    <w:rsid w:val="755686C5"/>
    <w:rsid w:val="78C45F56"/>
    <w:rsid w:val="7FD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2846</Words>
  <Characters>2959</Characters>
  <Lines>22</Lines>
  <Paragraphs>6</Paragraphs>
  <TotalTime>5</TotalTime>
  <ScaleCrop>false</ScaleCrop>
  <LinksUpToDate>false</LinksUpToDate>
  <CharactersWithSpaces>3127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2023-08-25T19:58:00Z</dcterms:created>
  <dc:creator>黄更青</dc:creator>
  <cp:lastModifiedBy>Administrator</cp:lastModifiedBy>
  <dcterms:modified xsi:type="dcterms:W3CDTF">2023-11-09T03:20:09Z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9EEF586C3D034ABC99CE796AA5BE2D99_13</vt:lpwstr>
  </property>
</Properties>
</file>