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</w:rPr>
        <w:t>创鑫链通中层管理人员岗位职责及任职条件</w:t>
      </w:r>
    </w:p>
    <w:tbl>
      <w:tblPr>
        <w:tblStyle w:val="2"/>
        <w:tblW w:w="10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4252"/>
        <w:gridCol w:w="4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岗位名称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岗位职责</w:t>
            </w:r>
          </w:p>
        </w:tc>
        <w:tc>
          <w:tcPr>
            <w:tcW w:w="4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数字科技业务部总经理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eastAsia="仿宋_GB2312"/>
                <w:bCs/>
                <w:sz w:val="20"/>
                <w:szCs w:val="20"/>
              </w:rPr>
            </w:pPr>
            <w:r>
              <w:rPr>
                <w:rFonts w:hint="eastAsia" w:eastAsia="仿宋_GB2312"/>
                <w:bCs/>
                <w:sz w:val="20"/>
                <w:szCs w:val="20"/>
              </w:rPr>
              <w:t>1.主持产业园数字科技业务工作；</w:t>
            </w:r>
          </w:p>
          <w:p>
            <w:pPr>
              <w:spacing w:line="560" w:lineRule="exact"/>
              <w:jc w:val="left"/>
              <w:rPr>
                <w:rFonts w:hint="eastAsia" w:eastAsia="仿宋_GB2312"/>
                <w:bCs/>
                <w:sz w:val="20"/>
                <w:szCs w:val="20"/>
              </w:rPr>
            </w:pPr>
            <w:r>
              <w:rPr>
                <w:rFonts w:hint="eastAsia" w:eastAsia="仿宋_GB2312"/>
                <w:bCs/>
                <w:sz w:val="20"/>
                <w:szCs w:val="20"/>
              </w:rPr>
              <w:t>2.制定公司数字化战略规划，确保数字化规划与公司战略目标的协同，持续推动公司的数字化转型；</w:t>
            </w:r>
          </w:p>
          <w:p>
            <w:pPr>
              <w:spacing w:line="560" w:lineRule="exact"/>
              <w:jc w:val="left"/>
              <w:rPr>
                <w:rFonts w:hint="eastAsia" w:eastAsia="仿宋_GB2312"/>
                <w:bCs/>
                <w:sz w:val="20"/>
                <w:szCs w:val="20"/>
              </w:rPr>
            </w:pPr>
            <w:r>
              <w:rPr>
                <w:rFonts w:hint="eastAsia" w:eastAsia="仿宋_GB2312"/>
                <w:bCs/>
                <w:sz w:val="20"/>
                <w:szCs w:val="20"/>
              </w:rPr>
              <w:t>3.负责部门团队人员管理与培养工作及内部管理工作，支撑部门及公司业务开展；</w:t>
            </w:r>
          </w:p>
          <w:p>
            <w:pPr>
              <w:spacing w:line="560" w:lineRule="exact"/>
              <w:jc w:val="left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hint="eastAsia" w:eastAsia="仿宋_GB2312"/>
                <w:bCs/>
                <w:sz w:val="20"/>
                <w:szCs w:val="20"/>
              </w:rPr>
              <w:t>4.完成领导交办的其他工作。</w:t>
            </w:r>
          </w:p>
        </w:tc>
        <w:tc>
          <w:tcPr>
            <w:tcW w:w="4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1.基本条件：</w:t>
            </w:r>
          </w:p>
          <w:p>
            <w:pPr>
              <w:spacing w:line="56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（1）对党忠诚，具有较高的政治素养和政策水平，事业心、责任感强，遵规守纪，诚信廉洁，团结同志，作风严谨，有良好的职业素养和中铝情怀，未受到党纪、政纪处分，或虽受处分，但已过影响期。</w:t>
            </w:r>
          </w:p>
          <w:p>
            <w:pPr>
              <w:spacing w:line="56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（2）熟悉国家相关法规、行业要求，具有较为丰富的管理工作经验，工作业绩突出，干部职工认可度高。</w:t>
            </w:r>
          </w:p>
          <w:p>
            <w:pPr>
              <w:spacing w:line="56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（3）大学本科以上学历，计算机类、数学类、统计学类、电子信息类、信息技术交差学科等专业，研究生毕业者优先。</w:t>
            </w:r>
          </w:p>
          <w:p>
            <w:pPr>
              <w:spacing w:line="56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（4）年龄一般不超过40岁（1984年6月1日出生）。特别优秀的，可适当放宽。</w:t>
            </w:r>
          </w:p>
          <w:p>
            <w:pPr>
              <w:spacing w:line="56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（5）具有良好的心理素质和承压能力，身体健康。</w:t>
            </w:r>
          </w:p>
          <w:p>
            <w:pPr>
              <w:spacing w:line="56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（6）符合集团任职回避相关制度要求。</w:t>
            </w:r>
          </w:p>
          <w:p>
            <w:pPr>
              <w:spacing w:line="56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2.专业能力及其他要求：</w:t>
            </w:r>
          </w:p>
          <w:p>
            <w:pPr>
              <w:spacing w:line="560" w:lineRule="exact"/>
              <w:jc w:val="left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hint="eastAsia" w:eastAsia="仿宋_GB2312"/>
                <w:szCs w:val="21"/>
              </w:rPr>
              <w:t>具有5年以上信息化管理等相关工作经验；改革创新意识、法治合规意识、风险防控意识、安全环保意识较强，具有较强的团队管理、数字化应用和沟通协调能力。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eastAsia="仿宋_GB2312"/>
                <w:bCs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供应链业务岗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1.负责产业园供应链业务的具体工作落实；</w:t>
            </w:r>
          </w:p>
          <w:p>
            <w:pPr>
              <w:spacing w:line="56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2.掌握市场动态和信息，提出开展自营业务的建议，并就市场形势进行做分析报告；</w:t>
            </w:r>
          </w:p>
          <w:p>
            <w:pPr>
              <w:spacing w:line="56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3.具体落实营销策略规划和营销部署，负责市场推广、渠道拓展，及时跟踪市场变化，组织做好客户管理和维护工作；</w:t>
            </w:r>
          </w:p>
          <w:p>
            <w:pPr>
              <w:spacing w:line="560" w:lineRule="exact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hint="eastAsia" w:eastAsia="仿宋_GB2312"/>
                <w:szCs w:val="21"/>
              </w:rPr>
              <w:t>4.完成领导交办的其他工作。</w:t>
            </w:r>
          </w:p>
        </w:tc>
        <w:tc>
          <w:tcPr>
            <w:tcW w:w="4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1.大学本科及以上学历，年龄40周岁及以下；</w:t>
            </w:r>
          </w:p>
          <w:p>
            <w:pPr>
              <w:spacing w:line="56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2.具有5年及以上相关工作经验，熟悉有色产业或大宗商品供应链金融、数字化运营等，具有相关市场资源者优先；</w:t>
            </w:r>
          </w:p>
          <w:p>
            <w:pPr>
              <w:spacing w:line="56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3.适应频繁出差，具有较好沟通协调能力和抗压能力；</w:t>
            </w:r>
          </w:p>
          <w:p>
            <w:pPr>
              <w:spacing w:line="560" w:lineRule="exact"/>
              <w:jc w:val="left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hint="eastAsia" w:eastAsia="仿宋_GB2312"/>
                <w:szCs w:val="21"/>
              </w:rPr>
              <w:t>4.特别优秀者可适当放宽年龄条件。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数字科技岗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1.具体落实产业园数字科技业务工作；</w:t>
            </w:r>
          </w:p>
          <w:p>
            <w:pPr>
              <w:spacing w:line="56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2.负责拓展产融协同业务，执行公司的数字化战略；</w:t>
            </w:r>
          </w:p>
          <w:p>
            <w:pPr>
              <w:spacing w:line="56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3.做好数据的提取与分析，为客户提供专业的解决方案和服务；</w:t>
            </w:r>
          </w:p>
          <w:p>
            <w:pPr>
              <w:spacing w:line="560" w:lineRule="exact"/>
              <w:jc w:val="left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hint="eastAsia" w:eastAsia="仿宋_GB2312"/>
                <w:szCs w:val="21"/>
              </w:rPr>
              <w:t>4.完成领导交办的其他工作.</w:t>
            </w:r>
          </w:p>
        </w:tc>
        <w:tc>
          <w:tcPr>
            <w:tcW w:w="4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1.大学本科及以上学历，计算机类、数学类、统计学类、电子信息类、信息技术交差学科等专业，年龄40周岁及以下；</w:t>
            </w:r>
          </w:p>
          <w:p>
            <w:pPr>
              <w:spacing w:line="56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2.具有5年及以上相关工作经验，具备独立操作项目的经验，熟悉有色产业数智化业务领域经验者优先；</w:t>
            </w:r>
          </w:p>
          <w:p>
            <w:pPr>
              <w:spacing w:line="56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3.适应频繁出差，具有较好沟通协调能力和抗压能力；</w:t>
            </w:r>
          </w:p>
          <w:p>
            <w:pPr>
              <w:spacing w:line="560" w:lineRule="exact"/>
              <w:jc w:val="left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hint="eastAsia" w:eastAsia="仿宋_GB2312"/>
                <w:szCs w:val="21"/>
              </w:rPr>
              <w:t>4.特别优秀者可适当放宽年龄条件。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数智化园区业务岗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1.具体落实产业园数智化业务日常管理工作；</w:t>
            </w:r>
          </w:p>
          <w:p>
            <w:pPr>
              <w:spacing w:line="56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2.加强企业合作与业务拓展，积极与园区内的企业建立合作关系，为企业提供定制化的数智化解决方案；</w:t>
            </w:r>
          </w:p>
          <w:p>
            <w:pPr>
              <w:spacing w:line="56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3.根据园区内企业的运营模式和需求，持续优化园区的数智化服务；</w:t>
            </w:r>
          </w:p>
          <w:p>
            <w:pPr>
              <w:spacing w:line="560" w:lineRule="exact"/>
              <w:jc w:val="left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hint="eastAsia" w:eastAsia="仿宋_GB2312"/>
                <w:szCs w:val="21"/>
              </w:rPr>
              <w:t>4.完成领导交办的其他工作。</w:t>
            </w:r>
          </w:p>
        </w:tc>
        <w:tc>
          <w:tcPr>
            <w:tcW w:w="4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1.大学本科及以上学历，年龄40周岁及以下；</w:t>
            </w:r>
          </w:p>
          <w:p>
            <w:pPr>
              <w:spacing w:line="56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2.具有5年及以上相关工作经验，熟悉有色产业或大宗商品供应链金融、数字化运营等，具有相关市场资源者优先；</w:t>
            </w:r>
          </w:p>
          <w:p>
            <w:pPr>
              <w:spacing w:line="56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3.适应频繁出差，具有较好沟通协调能力和抗压能力；</w:t>
            </w:r>
          </w:p>
          <w:p>
            <w:pPr>
              <w:spacing w:line="560" w:lineRule="exact"/>
              <w:jc w:val="left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hint="eastAsia" w:eastAsia="仿宋_GB2312"/>
                <w:szCs w:val="21"/>
              </w:rPr>
              <w:t>4.特别优秀者可适当放宽年龄条件。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出纳岗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1.协助做好产业园金融机构对接工作、按上级单位管理要求做要资金预算管理工作，分别制定日、周、月资金预算报表；</w:t>
            </w:r>
          </w:p>
          <w:p>
            <w:pPr>
              <w:spacing w:line="56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2.配合各业务口完成凭证审核、上传等工作，负责资金管理日清日结，统筹资金使用效益，做好年度融资计划；</w:t>
            </w:r>
          </w:p>
          <w:p>
            <w:pPr>
              <w:spacing w:line="56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3.负责财务分析与决策，识别成本节约的机会、评估投资项目的财务可行性；</w:t>
            </w:r>
          </w:p>
          <w:p>
            <w:pPr>
              <w:spacing w:line="560" w:lineRule="exact"/>
              <w:jc w:val="left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hint="eastAsia" w:eastAsia="仿宋_GB2312"/>
                <w:szCs w:val="21"/>
              </w:rPr>
              <w:t>4.完成领导交办的其他工作。</w:t>
            </w:r>
          </w:p>
        </w:tc>
        <w:tc>
          <w:tcPr>
            <w:tcW w:w="4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1.大学本科及以上学历，年龄40周岁及以下；</w:t>
            </w:r>
          </w:p>
          <w:p>
            <w:pPr>
              <w:spacing w:line="56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2.具有5年及以上相关工作经验，具备财务业务管理经验，熟悉有色产业业务经验者优先；</w:t>
            </w:r>
          </w:p>
          <w:p>
            <w:pPr>
              <w:spacing w:line="56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3.具有较好沟通协调能力和抗压能力；</w:t>
            </w:r>
          </w:p>
          <w:p>
            <w:pPr>
              <w:spacing w:line="560" w:lineRule="exact"/>
              <w:jc w:val="left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hint="eastAsia" w:eastAsia="仿宋_GB2312"/>
                <w:szCs w:val="21"/>
              </w:rPr>
              <w:t>4.特别优秀者可适当放宽年龄条件。</w:t>
            </w:r>
          </w:p>
        </w:tc>
      </w:tr>
    </w:tbl>
    <w:p>
      <w:r>
        <w:rPr>
          <w:rFonts w:eastAsia="仿宋_GB2312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BC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2024-10-28T03:41:15Z</dcterms:created>
  <dc:creator>admin</dc:creator>
  <cp:lastModifiedBy>秦绍杰</cp:lastModifiedBy>
  <dcterms:modified xsi:type="dcterms:W3CDTF">2024-10-28T03:41:39Z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A20BF258C61648D8AD1A503B6CF00B44</vt:lpwstr>
  </property>
</Properties>
</file>