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文星标宋" w:cs="Times New Roman"/>
          <w:b w:val="0"/>
          <w:bCs w:val="0"/>
          <w:snapToGrid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标宋" w:cs="Times New Roman"/>
          <w:b w:val="0"/>
          <w:bCs w:val="0"/>
          <w:snapToGrid w:val="0"/>
          <w:sz w:val="44"/>
          <w:szCs w:val="44"/>
          <w:lang w:val="en-US" w:eastAsia="zh-CN"/>
        </w:rPr>
        <w:t>三门峡市众城城市管理有限公司招聘岗位及条件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3995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13"/>
        <w:gridCol w:w="126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周岁及以下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2.广播电视编导类、新闻传播类相关专业；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周岁及以下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2.环境科学与工程类、计算机类、自动化类、金融类相关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年龄35周岁及以下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2.不限专业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3.具有本科及以上学历。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tLeas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vanish w:val="0"/>
          <w:color w:val="auto"/>
          <w:spacing w:val="0"/>
          <w:sz w:val="32"/>
          <w:szCs w:val="15"/>
          <w:shd w:val="clear" w:color="auto" w:fill="auto"/>
        </w:rPr>
      </w:pPr>
    </w:p>
    <w:p>
      <w:bookmarkStart w:id="0" w:name="_GoBack"/>
      <w:bookmarkEnd w:id="0"/>
    </w:p>
    <w:sectPr>
      <w:pgSz w:w="16838" w:h="11906" w:orient="landscape"/>
      <w:pgMar w:top="1531" w:right="1440" w:bottom="1531" w:left="1134" w:header="851" w:footer="992" w:gutter="0"/>
      <w:paperSrc w:first="258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DdiM2YzMDY3N2MxZTI2MTZhYTA0MDA4YWFhNTcifQ=="/>
  </w:docVars>
  <w:rsids>
    <w:rsidRoot w:val="368C2047"/>
    <w:rsid w:val="27F07159"/>
    <w:rsid w:val="368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2024-10-21T03:55:00Z</dcterms:created>
  <dc:creator>ớ ₃ờ</dc:creator>
  <cp:lastModifiedBy>ớ ₃ờ</cp:lastModifiedBy>
  <dcterms:modified xsi:type="dcterms:W3CDTF">2024-10-21T03:55:45Z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3A4744BFB95E42CBAE5956F19CF80B16_11</vt:lpwstr>
  </property>
</Properties>
</file>