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46A7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 w14:paraId="5F7892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宁海县第一医院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紧缺专业</w:t>
      </w:r>
    </w:p>
    <w:p w14:paraId="4779C8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  <w:t>编外医师（第二批）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计划表</w:t>
      </w:r>
    </w:p>
    <w:p w14:paraId="2803BE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50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456"/>
        <w:gridCol w:w="1202"/>
        <w:gridCol w:w="7004"/>
      </w:tblGrid>
      <w:tr w14:paraId="1378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46EC6AE7">
            <w:pPr>
              <w:jc w:val="center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67F7F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D194C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77C155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招聘对象和条件</w:t>
            </w:r>
          </w:p>
        </w:tc>
      </w:tr>
      <w:tr w14:paraId="7518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0F4F376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584363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骨外科医师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640A34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7" w:type="pct"/>
            <w:shd w:val="clear" w:color="auto" w:fill="auto"/>
            <w:vAlign w:val="center"/>
          </w:tcPr>
          <w:p w14:paraId="68ED748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1.年龄在35周岁及以下（1988年10月10日及以后出生）；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2.具备执业医师资格和相对应专业全日制普通高校研究生学历，中级职称；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3.工作地点在宁海县第一医院。</w:t>
            </w:r>
          </w:p>
        </w:tc>
      </w:tr>
    </w:tbl>
    <w:p w14:paraId="770C23F7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TZkYjEyYzc3Yzc2OTY0ZDg2NGQ4MzQzYmZiMTMifQ=="/>
    <w:docVar w:name="KSO_WPS_MARK_KEY" w:val="f797dfd4-a6c5-4a0e-b38e-be526cafee4b"/>
  </w:docVars>
  <w:rsids>
    <w:rsidRoot w:val="03164DDF"/>
    <w:rsid w:val="00DC7E80"/>
    <w:rsid w:val="03164DDF"/>
    <w:rsid w:val="13ED0CC9"/>
    <w:rsid w:val="1E3D75BF"/>
    <w:rsid w:val="358F70DC"/>
    <w:rsid w:val="4C292D57"/>
    <w:rsid w:val="50F63E69"/>
    <w:rsid w:val="613E7A20"/>
    <w:rsid w:val="65B74BF7"/>
    <w:rsid w:val="71A539F1"/>
    <w:rsid w:val="7B7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122</Characters>
  <Lines>0</Lines>
  <Paragraphs>0</Paragraphs>
  <TotalTime>0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2024-09-18T06:18:00Z</dcterms:created>
  <dc:creator>HCLQ</dc:creator>
  <cp:lastModifiedBy>HCLQ</cp:lastModifiedBy>
  <cp:lastPrinted>2024-10-10T06:44:00Z</cp:lastPrinted>
  <dcterms:modified xsi:type="dcterms:W3CDTF">2024-10-10T07:09:15Z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6A342EACA8694F40946E2E0D22B9939E_11</vt:lpwstr>
  </property>
</Properties>
</file>