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3527">
      <w:pPr>
        <w:jc w:val="center"/>
        <w:rPr>
          <w:rFonts w:ascii="方正小标宋简体" w:hAnsi="华文中宋" w:eastAsia="方正小标宋简体" w:cs="Times New Roman"/>
          <w:bCs/>
          <w:spacing w:val="-10"/>
          <w:sz w:val="40"/>
          <w:szCs w:val="21"/>
          <w:highlight w:val="none"/>
        </w:rPr>
      </w:pPr>
      <w:r>
        <w:rPr>
          <w:rFonts w:hint="eastAsia" w:ascii="方正小标宋简体" w:hAnsi="华文中宋" w:eastAsia="方正小标宋简体" w:cs="Times New Roman"/>
          <w:bCs/>
          <w:spacing w:val="-10"/>
          <w:sz w:val="40"/>
          <w:szCs w:val="21"/>
          <w:highlight w:val="none"/>
          <w:lang w:val="en-US" w:eastAsia="zh-CN"/>
        </w:rPr>
        <w:t>嘉兴运河湾现代服务业发展有限公司</w:t>
      </w:r>
      <w:r>
        <w:rPr>
          <w:rFonts w:hint="eastAsia" w:ascii="方正小标宋简体" w:hAnsi="华文中宋" w:eastAsia="方正小标宋简体" w:cs="Times New Roman"/>
          <w:bCs/>
          <w:spacing w:val="-10"/>
          <w:sz w:val="40"/>
          <w:szCs w:val="21"/>
          <w:highlight w:val="none"/>
        </w:rPr>
        <w:t>公开招聘岗位资格条件表</w:t>
      </w:r>
    </w:p>
    <w:tbl>
      <w:tblPr>
        <w:tblStyle w:val="4"/>
        <w:tblW w:w="13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00"/>
        <w:gridCol w:w="765"/>
        <w:gridCol w:w="465"/>
        <w:gridCol w:w="855"/>
        <w:gridCol w:w="765"/>
        <w:gridCol w:w="1035"/>
        <w:gridCol w:w="4815"/>
        <w:gridCol w:w="2550"/>
        <w:gridCol w:w="1449"/>
      </w:tblGrid>
      <w:tr w14:paraId="6B22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vMerge w:val="restart"/>
            <w:vAlign w:val="center"/>
          </w:tcPr>
          <w:p w14:paraId="03D42AD3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序</w:t>
            </w:r>
          </w:p>
          <w:p w14:paraId="08989F1E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号</w:t>
            </w:r>
          </w:p>
        </w:tc>
        <w:tc>
          <w:tcPr>
            <w:tcW w:w="600" w:type="dxa"/>
            <w:vMerge w:val="restart"/>
            <w:vAlign w:val="center"/>
          </w:tcPr>
          <w:p w14:paraId="2FC6CE90"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highlight w:val="none"/>
                <w:lang w:val="en-US" w:eastAsia="zh-CN"/>
              </w:rPr>
              <w:t>岗位代码</w:t>
            </w:r>
          </w:p>
        </w:tc>
        <w:tc>
          <w:tcPr>
            <w:tcW w:w="765" w:type="dxa"/>
            <w:vMerge w:val="restart"/>
            <w:vAlign w:val="center"/>
          </w:tcPr>
          <w:p w14:paraId="3CE8DCC9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招聘</w:t>
            </w:r>
          </w:p>
          <w:p w14:paraId="7EF6CB81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 w14:paraId="2148E7FB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人</w:t>
            </w:r>
          </w:p>
          <w:p w14:paraId="331C6761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0020" w:type="dxa"/>
            <w:gridSpan w:val="5"/>
            <w:tcBorders>
              <w:right w:val="single" w:color="auto" w:sz="4" w:space="0"/>
            </w:tcBorders>
            <w:vAlign w:val="center"/>
          </w:tcPr>
          <w:p w14:paraId="3E73948F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highlight w:val="none"/>
              </w:rPr>
              <w:t>资格条件</w:t>
            </w:r>
          </w:p>
        </w:tc>
        <w:tc>
          <w:tcPr>
            <w:tcW w:w="1449" w:type="dxa"/>
            <w:vMerge w:val="restart"/>
            <w:tcBorders>
              <w:left w:val="single" w:color="auto" w:sz="4" w:space="0"/>
            </w:tcBorders>
            <w:vAlign w:val="center"/>
          </w:tcPr>
          <w:p w14:paraId="7C070B9D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联系方式</w:t>
            </w:r>
          </w:p>
        </w:tc>
      </w:tr>
      <w:tr w14:paraId="6C44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5" w:type="dxa"/>
            <w:vMerge w:val="continue"/>
            <w:vAlign w:val="center"/>
          </w:tcPr>
          <w:p w14:paraId="248B64A6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FC941A9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2E1D64A8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vAlign w:val="center"/>
          </w:tcPr>
          <w:p w14:paraId="73BE6721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257F05BF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765" w:type="dxa"/>
            <w:vAlign w:val="center"/>
          </w:tcPr>
          <w:p w14:paraId="265AEDE4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1035" w:type="dxa"/>
            <w:vAlign w:val="center"/>
          </w:tcPr>
          <w:p w14:paraId="150235F3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4815" w:type="dxa"/>
            <w:tcBorders>
              <w:right w:val="single" w:color="auto" w:sz="4" w:space="0"/>
            </w:tcBorders>
            <w:vAlign w:val="center"/>
          </w:tcPr>
          <w:p w14:paraId="62DF25D0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  <w:t>从业经历</w:t>
            </w: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 w14:paraId="43515EEC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highlight w:val="none"/>
                <w:lang w:val="en-US" w:eastAsia="zh-CN"/>
              </w:rPr>
              <w:t>其他要求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</w:tcBorders>
            <w:vAlign w:val="center"/>
          </w:tcPr>
          <w:p w14:paraId="7EE87BCC"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</w:p>
        </w:tc>
      </w:tr>
      <w:tr w14:paraId="3D476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  <w:jc w:val="center"/>
        </w:trPr>
        <w:tc>
          <w:tcPr>
            <w:tcW w:w="475" w:type="dxa"/>
            <w:vAlign w:val="center"/>
          </w:tcPr>
          <w:p w14:paraId="1EC7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 w14:paraId="7EA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pacing w:val="-1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001</w:t>
            </w:r>
          </w:p>
        </w:tc>
        <w:tc>
          <w:tcPr>
            <w:tcW w:w="765" w:type="dxa"/>
            <w:vAlign w:val="center"/>
          </w:tcPr>
          <w:p w14:paraId="3F60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财务总监</w:t>
            </w:r>
          </w:p>
        </w:tc>
        <w:tc>
          <w:tcPr>
            <w:tcW w:w="465" w:type="dxa"/>
            <w:vAlign w:val="center"/>
          </w:tcPr>
          <w:p w14:paraId="2B2D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-1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 w14:paraId="6427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45周岁及以下</w:t>
            </w:r>
          </w:p>
        </w:tc>
        <w:tc>
          <w:tcPr>
            <w:tcW w:w="765" w:type="dxa"/>
            <w:vAlign w:val="center"/>
          </w:tcPr>
          <w:p w14:paraId="4730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 w14:paraId="4F5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-1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4815" w:type="dxa"/>
            <w:vAlign w:val="center"/>
          </w:tcPr>
          <w:p w14:paraId="68CF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pacing w:val="-1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满足以下其中一项条件：</w:t>
            </w:r>
            <w:r>
              <w:rPr>
                <w:rFonts w:ascii="Calibri" w:hAnsi="Calibri" w:eastAsia="仿宋_GB2312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①</w:t>
            </w:r>
            <w:r>
              <w:rPr>
                <w:rStyle w:val="6"/>
                <w:rFonts w:hAnsi="宋体"/>
                <w:highlight w:val="none"/>
                <w:lang w:val="en-US" w:eastAsia="zh-CN"/>
              </w:rPr>
              <w:t>具有8年以上基金公司、证券公司等财务、资产、金融相关行业（</w:t>
            </w:r>
            <w:r>
              <w:rPr>
                <w:rStyle w:val="6"/>
                <w:rFonts w:hint="eastAsia" w:hAnsi="宋体"/>
                <w:highlight w:val="none"/>
                <w:lang w:val="en-US" w:eastAsia="zh-CN"/>
              </w:rPr>
              <w:t>除银行外</w:t>
            </w:r>
            <w:r>
              <w:rPr>
                <w:rStyle w:val="6"/>
                <w:rFonts w:hAnsi="宋体"/>
                <w:highlight w:val="none"/>
                <w:lang w:val="en-US" w:eastAsia="zh-CN"/>
              </w:rPr>
              <w:t>）投融资、财会、审计等从业经历，且具有3年以上与之相适的管理经历；</w:t>
            </w:r>
            <w:r>
              <w:rPr>
                <w:rFonts w:ascii="Calibri" w:hAnsi="Calibri" w:eastAsia="仿宋_GB2312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②</w:t>
            </w:r>
            <w:r>
              <w:rPr>
                <w:rStyle w:val="6"/>
                <w:rFonts w:hAnsi="宋体"/>
                <w:highlight w:val="none"/>
                <w:lang w:val="en-US" w:eastAsia="zh-CN"/>
              </w:rPr>
              <w:t>具有8年以上银行从事市场化投融资经历，且具有2年以上相当于</w:t>
            </w:r>
            <w:r>
              <w:rPr>
                <w:rStyle w:val="6"/>
                <w:rFonts w:hint="eastAsia" w:hAnsi="宋体"/>
                <w:highlight w:val="none"/>
                <w:lang w:val="en-US" w:eastAsia="zh-CN"/>
              </w:rPr>
              <w:t>区县</w:t>
            </w:r>
            <w:r>
              <w:rPr>
                <w:rStyle w:val="6"/>
                <w:rFonts w:hAnsi="宋体"/>
                <w:highlight w:val="none"/>
                <w:lang w:val="en-US" w:eastAsia="zh-CN"/>
              </w:rPr>
              <w:t>级机构中层以上管理经历；</w:t>
            </w:r>
            <w:r>
              <w:rPr>
                <w:rFonts w:ascii="Calibri" w:hAnsi="Calibri" w:eastAsia="仿宋_GB2312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③</w:t>
            </w:r>
            <w:r>
              <w:rPr>
                <w:rStyle w:val="6"/>
                <w:rFonts w:hAnsi="宋体"/>
                <w:highlight w:val="none"/>
                <w:lang w:val="en-US" w:eastAsia="zh-CN"/>
              </w:rPr>
              <w:t>具有8年以上财会、经济或融资等财务相关工作经验，且担任2年以上规上企业或上市公司（拟上市公司）财务总监或分管财务副总经理以上职务；④具有8年以上财会、经济或融资等财务相关工作经历，且担任2年以上国有企业集团总部分管财务副总、总会计师、财务总监、财务融资部门正职（或国有企业二级公司主要负责人）以上职务。</w:t>
            </w:r>
          </w:p>
        </w:tc>
        <w:tc>
          <w:tcPr>
            <w:tcW w:w="2550" w:type="dxa"/>
            <w:vAlign w:val="center"/>
          </w:tcPr>
          <w:p w14:paraId="0C6A36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hAnsi="宋体"/>
                <w:i w:val="0"/>
                <w:i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1.熟悉现代企业制度、行业政策及相关法律法规，有较强的财务分析预测、融资及风险防范能力，对企业资本运营有较深的理解，熟悉财务计划、成本分析、预算及决算方法；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2.具备良好的沟通、协调和团队管理能力。</w:t>
            </w:r>
          </w:p>
        </w:tc>
        <w:tc>
          <w:tcPr>
            <w:tcW w:w="1449" w:type="dxa"/>
            <w:vAlign w:val="center"/>
          </w:tcPr>
          <w:p w14:paraId="06F87AE1">
            <w:pPr>
              <w:spacing w:line="240" w:lineRule="exact"/>
              <w:jc w:val="left"/>
              <w:rPr>
                <w:rFonts w:ascii="宋体" w:hAnsi="宋体" w:eastAsia="宋体" w:cs="Times New Roman"/>
                <w:spacing w:val="-1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  <w:highlight w:val="none"/>
              </w:rPr>
              <w:t>联系电话：0573-83637559</w:t>
            </w:r>
          </w:p>
          <w:p w14:paraId="60F47D98">
            <w:pPr>
              <w:spacing w:line="240" w:lineRule="exact"/>
              <w:jc w:val="left"/>
              <w:rPr>
                <w:rFonts w:hint="default" w:ascii="宋体" w:hAnsi="宋体" w:eastAsia="宋体" w:cs="Times New Roman"/>
                <w:spacing w:val="-1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  <w:highlight w:val="none"/>
                <w:lang w:val="en-US" w:eastAsia="zh-CN"/>
              </w:rPr>
              <w:t>邮箱：yhwct@</w:t>
            </w: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  <w:highlight w:val="none"/>
                <w:lang w:val="en-US" w:eastAsia="zh-CN"/>
              </w:rPr>
              <w:instrText xml:space="preserve"> HYPERLINK "http://xiuzhou.gov.cn/" \t "_blank" </w:instrText>
            </w: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  <w:highlight w:val="none"/>
                <w:lang w:val="en-US" w:eastAsia="zh-CN"/>
              </w:rPr>
              <w:t>xiuzhou.gov.cn</w:t>
            </w: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  <w:highlight w:val="none"/>
                <w:lang w:val="en-US" w:eastAsia="zh-CN"/>
              </w:rPr>
              <w:fldChar w:fldCharType="end"/>
            </w:r>
          </w:p>
        </w:tc>
      </w:tr>
    </w:tbl>
    <w:p w14:paraId="5C4D70F7">
      <w:pPr>
        <w:numPr>
          <w:ilvl w:val="0"/>
          <w:numId w:val="0"/>
        </w:numP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</w:pP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备注： 1. “</w:t>
      </w:r>
      <w:r>
        <w:rPr>
          <w:rFonts w:hint="eastAsia" w:ascii="宋体" w:hAnsi="宋体"/>
          <w:spacing w:val="-10"/>
          <w:sz w:val="21"/>
          <w:szCs w:val="32"/>
          <w:highlight w:val="none"/>
          <w:lang w:val="en-US" w:eastAsia="zh-CN"/>
        </w:rPr>
        <w:t>45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周岁及以下”是指年满18周岁且在19</w:t>
      </w:r>
      <w:r>
        <w:rPr>
          <w:rFonts w:hint="eastAsia" w:ascii="宋体" w:hAnsi="宋体"/>
          <w:spacing w:val="-10"/>
          <w:sz w:val="21"/>
          <w:szCs w:val="32"/>
          <w:highlight w:val="none"/>
          <w:lang w:val="en-US" w:eastAsia="zh-CN"/>
        </w:rPr>
        <w:t>78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年</w:t>
      </w:r>
      <w:r>
        <w:rPr>
          <w:rFonts w:hint="eastAsia" w:ascii="宋体" w:hAnsi="宋体"/>
          <w:spacing w:val="-10"/>
          <w:sz w:val="21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月</w:t>
      </w:r>
      <w:r>
        <w:rPr>
          <w:rFonts w:hint="eastAsia" w:ascii="宋体" w:hAnsi="宋体"/>
          <w:spacing w:val="-10"/>
          <w:sz w:val="21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日以后出生的人员；</w:t>
      </w:r>
    </w:p>
    <w:p w14:paraId="7FED6E4A">
      <w:pPr>
        <w:numPr>
          <w:ilvl w:val="0"/>
          <w:numId w:val="2"/>
        </w:numPr>
        <w:ind w:left="655" w:leftChars="0" w:firstLine="0" w:firstLineChars="0"/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</w:pP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上述“年龄”“从业经历”“任职年限”等计算至19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val="en-US" w:eastAsia="zh-CN"/>
        </w:rPr>
        <w:t>78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年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月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日，拟上市公司是指企业IPO上市辅导备案获省级证监局受理的公司；规上企业具体以</w:t>
      </w:r>
      <w:r>
        <w:rPr>
          <w:rFonts w:hint="eastAsia" w:ascii="宋体" w:hAnsi="宋体"/>
          <w:spacing w:val="-10"/>
          <w:sz w:val="21"/>
          <w:szCs w:val="32"/>
          <w:highlight w:val="none"/>
          <w:lang w:val="en-US" w:eastAsia="zh-CN"/>
        </w:rPr>
        <w:t>国家统计局规定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标准为准；</w:t>
      </w:r>
    </w:p>
    <w:p w14:paraId="34E6BC35">
      <w:pPr>
        <w:numPr>
          <w:ilvl w:val="0"/>
          <w:numId w:val="2"/>
        </w:numPr>
        <w:ind w:left="655" w:leftChars="0" w:firstLine="0" w:firstLineChars="0"/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</w:pP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学历、学位证书（或教育部中国留学服务中心的境外学历、学位认证书）须在2024年</w:t>
      </w:r>
      <w:r>
        <w:rPr>
          <w:rFonts w:hint="eastAsia" w:ascii="宋体" w:hAnsi="宋体"/>
          <w:spacing w:val="-10"/>
          <w:sz w:val="21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>月</w:t>
      </w:r>
      <w:r>
        <w:rPr>
          <w:rFonts w:hint="eastAsia" w:ascii="宋体" w:hAnsi="宋体"/>
          <w:spacing w:val="-10"/>
          <w:sz w:val="21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 xml:space="preserve">日前取得； </w:t>
      </w:r>
    </w:p>
    <w:p w14:paraId="566400C0">
      <w:pPr>
        <w:numPr>
          <w:ilvl w:val="0"/>
          <w:numId w:val="0"/>
        </w:numPr>
        <w:ind w:firstLine="570" w:firstLineChars="300"/>
        <w:rPr>
          <w:rFonts w:hint="eastAsia"/>
          <w:highlight w:val="non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pacing w:val="-10"/>
          <w:sz w:val="21"/>
          <w:szCs w:val="32"/>
          <w:highlight w:val="none"/>
          <w:lang w:eastAsia="zh-CN"/>
        </w:rPr>
        <w:t xml:space="preserve"> 4. “以上”均含本级。</w:t>
      </w:r>
    </w:p>
    <w:p w14:paraId="6BD392F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90639"/>
    <w:multiLevelType w:val="singleLevel"/>
    <w:tmpl w:val="A6790639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00000000"/>
    <w:multiLevelType w:val="singleLevel"/>
    <w:tmpl w:val="00000000"/>
    <w:lvl w:ilvl="0" w:tentative="0">
      <w:start w:val="2"/>
      <w:numFmt w:val="decimal"/>
      <w:suff w:val="space"/>
      <w:lvlText w:val="%1."/>
      <w:lvlJc w:val="left"/>
      <w:pPr>
        <w:ind w:left="65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B150DC3"/>
    <w:rsid w:val="5B1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2024-09-30T02:10:00Z</dcterms:created>
  <dc:creator>Thaumatin</dc:creator>
  <cp:lastModifiedBy>Thaumatin</cp:lastModifiedBy>
  <dcterms:modified xsi:type="dcterms:W3CDTF">2024-09-30T02:12:17Z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EB0CCB4131C3439DAD22B313B71A960C_11</vt:lpwstr>
  </property>
</Properties>
</file>