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widowControl/>
        <w:spacing w:after="156" w:afterLines="5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南太湖法院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公开选调事业单位工作人员报名表</w:t>
      </w:r>
    </w:p>
    <w:tbl>
      <w:tblPr>
        <w:tblStyle w:val="9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>
        <w:tblPrEx>
          <w:tblLayout w:type="fixed"/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照片</w:t>
            </w:r>
          </w:p>
        </w:tc>
      </w:tr>
      <w:tr>
        <w:tblPrEx>
          <w:tblLayout w:type="fixed"/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4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（学习和工作简历从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高中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学历填起）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898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90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报考人员签名：                               年     月    日</w:t>
            </w:r>
          </w:p>
        </w:tc>
      </w:tr>
      <w:tr>
        <w:tblPrEx>
          <w:tblLayout w:type="fixed"/>
        </w:tblPrEx>
        <w:trPr>
          <w:cantSplit/>
          <w:trHeight w:val="1532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  月    日</w:t>
            </w:r>
          </w:p>
        </w:tc>
      </w:tr>
      <w:tr>
        <w:tblPrEx>
          <w:tblLayout w:type="fixed"/>
        </w:tblPrEx>
        <w:trPr>
          <w:cantSplit/>
          <w:trHeight w:val="1280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所在单位主管部门意见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vAlign w:val="top"/>
          </w:tcPr>
          <w:p>
            <w:pPr>
              <w:spacing w:line="240" w:lineRule="atLeast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（盖章）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年     月    日</w:t>
            </w:r>
          </w:p>
        </w:tc>
      </w:tr>
      <w:tr>
        <w:tblPrEx>
          <w:tblLayout w:type="fixed"/>
        </w:tblPrEx>
        <w:trPr>
          <w:cantSplit/>
          <w:trHeight w:val="1472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区县人力社保局意见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（盖章）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年     月    日</w:t>
            </w:r>
          </w:p>
        </w:tc>
      </w:tr>
      <w:tr>
        <w:tblPrEx>
          <w:tblLayout w:type="fixed"/>
        </w:tblPrEx>
        <w:trPr>
          <w:cantSplit/>
          <w:trHeight w:val="779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71" w:right="1417" w:bottom="1701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460" w:lineRule="exact"/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填 表 说 明</w:t>
      </w:r>
    </w:p>
    <w:p>
      <w:pPr>
        <w:widowControl/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1.此表由本人逐栏如实准确填写，没有内容的填写“无”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2.“出生年月”、“参加工作时间”、“入党时间” 等，年份一律用4位数字表示，月份一律用2位数字表示，中间用“.”分隔，如“1992.05”。 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3.熟悉专业和有何经历根据本人实际填写。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4.“职务层次（职级）”这里填写本人目前对应的职务或职级，如八级职员、九级职员等。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5.“联系电话”栏填写本人的手机电话，选调期间应保持通讯畅通。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6.“简历” 栏从进入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学习开始填起，须填写清楚×年×月至×年×月在何单位工作（学习）及任何职务。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7.本人所获奖励填写区县委、政府联合表彰或者市级以上单个部门表彰的荣誉。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8.“年度考核结果是否均为合格以上等次”栏，根据历年年度考核结果填写“是”或“否”（不含试用期不确定等次的情况）。</w:t>
      </w:r>
    </w:p>
    <w:p>
      <w:pPr>
        <w:widowControl/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9.“所在单位党委（党组）意见”栏，由报考人员所在单位填写，并加盖单位党委（党组）公章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所在单位主管部门意见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栏，由报考人员所在单位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的主管单位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填写，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加盖公章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；区县的还需本区县人力社保局盖章同意。</w:t>
      </w:r>
    </w:p>
    <w:p>
      <w:pPr>
        <w:widowControl/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10.此表用A4纸双面打印，请不要改变格式。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871" w:right="1417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*正文"/>
    <w:basedOn w:val="1"/>
    <w:qFormat/>
    <w:uiPriority w:val="99"/>
    <w:pPr>
      <w:ind w:firstLine="480" w:firstLineChars="200"/>
    </w:pPr>
    <w:rPr>
      <w:rFonts w:eastAsia="仿宋_GB2312"/>
      <w:kern w:val="0"/>
      <w:sz w:val="24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2077</Words>
  <Characters>2164</Characters>
  <Lines>0</Lines>
  <Paragraphs>0</Paragraphs>
  <TotalTime>0</TotalTime>
  <ScaleCrop>false</ScaleCrop>
  <LinksUpToDate>false</LinksUpToDate>
  <CharactersWithSpaces>2622</CharactersWithSpaces>
  <Application>WPS Office_0.0.0.0_F1E327BC-269C-435d-A152-05C5408002CA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2024-07-23T09:37:00Z</dcterms:created>
  <dc:creator>姚家辉</dc:creator>
  <lastModifiedBy>iPhone</lastModifiedBy>
  <lastPrinted>2024-09-23T10:15:00Z</lastPrinted>
  <dcterms:modified xsi:type="dcterms:W3CDTF">2024-09-24T13:05:19Z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FEA89D53D4C44DB5AE608EE407F1E308_12</vt:lpwstr>
  </property>
</Properties>
</file>