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F9FB7">
      <w:pPr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</w:rPr>
        <w:t>1</w:t>
      </w:r>
    </w:p>
    <w:p w14:paraId="1BE56108">
      <w:pPr>
        <w:rPr>
          <w:rFonts w:cs="Times New Roman"/>
        </w:rPr>
      </w:pPr>
    </w:p>
    <w:p w14:paraId="7C32A975">
      <w:pPr>
        <w:spacing w:line="620" w:lineRule="exact"/>
        <w:jc w:val="center"/>
        <w:rPr>
          <w:rFonts w:ascii="方正小标宋简体" w:hAnsi="方正小标宋简体" w:eastAsia="方正小标宋简体" w:cs="Times New Roman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bCs/>
          <w:sz w:val="40"/>
          <w:szCs w:val="40"/>
        </w:rPr>
        <w:t>2024</w:t>
      </w:r>
      <w:r>
        <w:rPr>
          <w:rFonts w:hint="eastAsia" w:ascii="方正小标宋简体" w:hAnsi="方正小标宋简体" w:eastAsia="方正小标宋简体" w:cs="Times New Roman"/>
          <w:bCs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Times New Roman"/>
          <w:bCs/>
          <w:sz w:val="40"/>
          <w:szCs w:val="40"/>
        </w:rPr>
        <w:t>蓉漂人才荟</w:t>
      </w:r>
      <w:r>
        <w:rPr>
          <w:rFonts w:hint="eastAsia" w:ascii="方正小标宋简体" w:hAnsi="方正小标宋简体" w:eastAsia="方正小标宋简体" w:cs="Times New Roman"/>
          <w:bCs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Times New Roman"/>
          <w:bCs/>
          <w:sz w:val="40"/>
          <w:szCs w:val="40"/>
        </w:rPr>
        <w:t>成都市金牛区考核招聘卫生人才岗位表</w:t>
      </w:r>
    </w:p>
    <w:tbl>
      <w:tblPr>
        <w:tblStyle w:val="2"/>
        <w:tblW w:w="555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277"/>
        <w:gridCol w:w="1346"/>
        <w:gridCol w:w="1663"/>
        <w:gridCol w:w="800"/>
        <w:gridCol w:w="3683"/>
        <w:gridCol w:w="1666"/>
        <w:gridCol w:w="1594"/>
      </w:tblGrid>
      <w:tr w14:paraId="3F05A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</w:trPr>
        <w:tc>
          <w:tcPr>
            <w:tcW w:w="7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A1D6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40A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572A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范围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A3B7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2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200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02A8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596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5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0C8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 w14:paraId="7037A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F5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区疾控中心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89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公卫医师</w:t>
            </w:r>
          </w:p>
        </w:tc>
        <w:tc>
          <w:tcPr>
            <w:tcW w:w="4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C3D2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国内普通高等医学院校、科研院所符合岗位招聘条件的2024年、2025年硕士及以上毕业生（毕业时间为2024年1月1日到2025年12月31日期间）。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54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硕士毕业生年龄不超过30周岁(1994年10月1日及以后出生)，博士毕业生不超过40周岁(1984年10月1日及以后出生)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9213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192E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流行病与卫生统计学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100401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  <w:p w14:paraId="51AEBC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（本科所学专业须为预防医学）</w:t>
            </w: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0C3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必须在2025年12月31日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（含）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之前取得符合岗位专业要求的学历证书和学位证书；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1DBF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5D439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4D26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BBF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精神卫生医师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AC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E0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3B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2DF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精神病与精神卫生学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100205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  <w:p w14:paraId="09A29B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（本科所学专业须为临床医学类）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792438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674D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41D36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786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成都市金牛区金泉社区卫生服务中心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3BF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针灸推拿医师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E9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8C4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68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DB6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针灸推拿学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100512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2D9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1、取得医师资格证书；2、完成对应专业住院医师规范化培训，并通过考核；3、必须在2025年12月31日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（含）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之前取得符合岗位专业要求的学历证书和学位证书；</w:t>
            </w:r>
          </w:p>
          <w:p w14:paraId="42801C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72F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选派至成都骨伤医院工作</w:t>
            </w:r>
          </w:p>
        </w:tc>
      </w:tr>
      <w:tr w14:paraId="51BC5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1A0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成都市金牛区驷马桥曹家巷社区卫生服务中心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372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中医骨伤医师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AEE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F1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A3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ADD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中医骨伤科学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100508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532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09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5E763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42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成都市金牛区沙河源社区卫生服务中心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10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影像医师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CD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10CA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9A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2451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影像医学与核医学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100207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49F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283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079A0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E17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成都市金牛区金泉社区卫生服务中心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7C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中医内科医师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C6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7C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C48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AD535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中医内科学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100506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5B1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92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23494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ED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成都市金牛区人北社区卫生服务中心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D2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中医外科医师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83C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09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5A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9AAD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中医外科学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100507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E0B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94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11399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BFD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成都市金牛区西安路社区卫生服务中心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17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妇科医师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3F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BE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2AA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890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妇产科学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100211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643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30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选派至成都市金牛区中医医院工作</w:t>
            </w:r>
          </w:p>
        </w:tc>
      </w:tr>
      <w:tr w14:paraId="3DB4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4D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成都市金牛区九里堤社区卫生服务中心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408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儿科医师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B1E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05CD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F3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F95D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儿科学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100202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3504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A26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5B57E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3FF5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成都市金牛区黄忠社区卫生服务中心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54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普外科医师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1EB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6590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1FC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F8A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外科学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100210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BC50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F46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039C9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2F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成都市金牛区荷花池社区卫生服务中心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04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眼科医师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631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A067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4D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9F4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眼科学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100212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FC676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7007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40F4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56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成都市金牛区荷花池社区卫生服务中心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E63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骨科医师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E9B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C8F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740F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F7F5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外科学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100210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、运动医学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100216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6EF8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09996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04A7A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3D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成都市金牛区天回社区卫生服务中心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160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中医骨科医师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CEB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1B2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ECA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38D0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中医骨伤科学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100508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6275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982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4D0FC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6E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成都市金牛区天回社区卫生服务中心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3F0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泌尿外科医师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3D0F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9E1E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B9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2FA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外科学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100210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E3A22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88A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7D97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E7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成都市金牛区营门口社区卫生服务中心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0D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心血管内科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B3FC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B8D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B9B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DFF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内科学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100201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C345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A6C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048FC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0A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成都市金牛区西华社区卫生服务中心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BDA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肾病科医师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5168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41D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CD6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635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内科学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100201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2A1E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B042B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4CF70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0F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成都市金牛区西华社区卫生服务中心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A92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急诊科医师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D40B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0A35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F5A5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DF7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急诊医学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100218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DD159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85E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2ED3F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B2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成都市金牛区营门口社区卫生服务中心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E4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重症医师</w:t>
            </w:r>
          </w:p>
        </w:tc>
        <w:tc>
          <w:tcPr>
            <w:tcW w:w="4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594D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1633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A10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DB8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急诊医学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100218</w:t>
            </w:r>
            <w:bookmarkStart w:id="0" w:name="_GoBack"/>
            <w:bookmarkEnd w:id="0"/>
            <w:r>
              <w:rPr>
                <w:rFonts w:hint="eastAsia" w:eastAsia="方正仿宋_GBK" w:cs="Times New Roman"/>
                <w:b w:val="0"/>
                <w:bCs w:val="0"/>
                <w:color w:val="auto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5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655CA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08B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14:paraId="38B53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CE1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EFF9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CFD55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DAEF4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7EB04"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76657036">
      <w:pPr>
        <w:spacing w:line="620" w:lineRule="exact"/>
        <w:jc w:val="center"/>
        <w:rPr>
          <w:rFonts w:ascii="方正小标宋简体" w:hAnsi="方正小标宋简体" w:eastAsia="方正小标宋简体" w:cs="Times New Roman"/>
          <w:bCs/>
          <w:sz w:val="40"/>
          <w:szCs w:val="40"/>
        </w:rPr>
      </w:pPr>
    </w:p>
    <w:p w14:paraId="55AE2214">
      <w:pPr>
        <w:rPr>
          <w:rFonts w:ascii="仿宋" w:hAnsi="仿宋" w:eastAsia="仿宋" w:cs="Times New Roman"/>
          <w:sz w:val="32"/>
          <w:szCs w:val="32"/>
        </w:rPr>
        <w:sectPr>
          <w:pgSz w:w="16838" w:h="11906" w:orient="landscape"/>
          <w:pgMar w:top="1531" w:right="2155" w:bottom="1134" w:left="2041" w:header="851" w:footer="992" w:gutter="0"/>
          <w:pgNumType w:fmt="numberInDash"/>
          <w:cols w:space="720" w:num="1"/>
          <w:docGrid w:linePitch="312" w:charSpace="0"/>
        </w:sectPr>
      </w:pPr>
    </w:p>
    <w:p w14:paraId="7E41F7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ODBlN2UyNzlmNWUzMDAwMDE3N2FmOThhMjg4ODIifQ=="/>
  </w:docVars>
  <w:rsids>
    <w:rsidRoot w:val="00000000"/>
    <w:rsid w:val="034205CC"/>
    <w:rsid w:val="75C9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839</Characters>
  <Lines>0</Lines>
  <Paragraphs>0</Paragraphs>
  <TotalTime>3</TotalTime>
  <ScaleCrop>false</ScaleCrop>
  <LinksUpToDate>false</LinksUpToDate>
  <CharactersWithSpaces>839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2024-09-19T12:53:00Z</dcterms:created>
  <dc:creator>tangjie</dc:creator>
  <cp:lastModifiedBy>唐洁</cp:lastModifiedBy>
  <dcterms:modified xsi:type="dcterms:W3CDTF">2024-09-19T13:19:24Z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0F0A8EA45EBB418BA334A613646D440F_12</vt:lpwstr>
  </property>
</Properties>
</file>