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108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  <w:t>2024年绵阳市面向村（社区）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党组织书记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  <w:lang w:val="en-US" w:eastAsia="zh-CN"/>
        </w:rPr>
        <w:t>公开招聘事业人员报考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4"/>
          <w:sz w:val="44"/>
          <w:szCs w:val="44"/>
        </w:rPr>
        <w:t>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b/>
          <w:spacing w:val="-14"/>
          <w:sz w:val="36"/>
          <w:szCs w:val="36"/>
        </w:rPr>
      </w:pPr>
    </w:p>
    <w:tbl>
      <w:tblPr>
        <w:tblStyle w:val="7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59"/>
        <w:gridCol w:w="1260"/>
        <w:gridCol w:w="1266"/>
        <w:gridCol w:w="1128"/>
        <w:gridCol w:w="1"/>
        <w:gridCol w:w="126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性 别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免冠彩色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证件照片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民 族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出生地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学 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身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  <w:lang w:eastAsia="zh-CN"/>
              </w:rPr>
              <w:t>号码</w:t>
            </w: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trike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现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49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任职年限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报考地区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职位编码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  <w:lang w:eastAsia="zh-CN"/>
              </w:rPr>
              <w:t>否符合放宽年龄条件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实绩量化得分</w:t>
            </w:r>
          </w:p>
        </w:tc>
        <w:tc>
          <w:tcPr>
            <w:tcW w:w="30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5" w:hRule="atLeast"/>
          <w:jc w:val="center"/>
        </w:trPr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79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/>
          <w:b/>
          <w:bCs/>
          <w:sz w:val="21"/>
          <w:szCs w:val="21"/>
        </w:rPr>
      </w:pPr>
    </w:p>
    <w:tbl>
      <w:tblPr>
        <w:tblStyle w:val="7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3"/>
        <w:gridCol w:w="1350"/>
        <w:gridCol w:w="1100"/>
        <w:gridCol w:w="1350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家庭主要成员及工作单位和职务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/>
              </w:rPr>
            </w:pPr>
          </w:p>
        </w:tc>
        <w:tc>
          <w:tcPr>
            <w:tcW w:w="3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仿宋_GB2312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eastAsia="zh-CN"/>
              </w:rPr>
              <w:t>个人承诺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108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我承诺：所有填报的信息和提供的所有资料完全属实，如有不实之处，愿意承担相应责任。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108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cs="仿宋_GB2312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pacing w:val="-11"/>
                <w:sz w:val="21"/>
                <w:szCs w:val="21"/>
              </w:rPr>
              <w:t>乡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镇（街道）党（工）委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意</w:t>
            </w:r>
            <w:r>
              <w:rPr>
                <w:rFonts w:hint="eastAsia" w:ascii="仿宋_GB2312"/>
                <w:b/>
                <w:bCs/>
                <w:sz w:val="21"/>
                <w:szCs w:val="21"/>
              </w:rPr>
              <w:t>见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65"/>
              <w:jc w:val="left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987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987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65"/>
              <w:jc w:val="left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2024年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pacing w:val="0"/>
                <w:sz w:val="21"/>
                <w:szCs w:val="21"/>
              </w:rPr>
              <w:t>县（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市、区）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  <w:lang w:eastAsia="zh-CN"/>
              </w:rPr>
              <w:t>审查</w:t>
            </w:r>
            <w:r>
              <w:rPr>
                <w:rFonts w:hint="eastAsia" w:ascii="仿宋_GB2312" w:eastAsia="宋体" w:cs="Times New Roman"/>
                <w:b/>
                <w:bCs/>
                <w:sz w:val="21"/>
                <w:szCs w:val="21"/>
              </w:rPr>
              <w:t>意</w:t>
            </w:r>
            <w:r>
              <w:rPr>
                <w:rFonts w:hint="eastAsia" w:ascii="仿宋_GB2312"/>
                <w:b/>
                <w:bCs/>
                <w:spacing w:val="0"/>
                <w:sz w:val="21"/>
                <w:szCs w:val="21"/>
              </w:rPr>
              <w:t>见</w:t>
            </w:r>
          </w:p>
        </w:tc>
        <w:tc>
          <w:tcPr>
            <w:tcW w:w="79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65"/>
              <w:jc w:val="left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65"/>
              <w:jc w:val="left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left="987"/>
              <w:jc w:val="center"/>
              <w:textAlignment w:val="auto"/>
              <w:rPr>
                <w:rFonts w:hint="eastAsia" w:ascii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65"/>
              <w:jc w:val="left"/>
              <w:textAlignment w:val="auto"/>
              <w:rPr>
                <w:rFonts w:hint="eastAsia"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2024年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黑体" w:hAnsi="仿宋_GB2312" w:eastAsia="黑体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sectPr>
          <w:footerReference r:id="rId3" w:type="default"/>
          <w:pgSz w:w="11905" w:h="16840"/>
          <w:pgMar w:top="2098" w:right="1247" w:bottom="1871" w:left="1587" w:header="850" w:footer="1417" w:gutter="0"/>
          <w:lnNumType w:countBy="0" w:distance="360"/>
          <w:pgNumType w:fmt="decimal" w:start="1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b w:val="0"/>
          <w:bCs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eastAsia="方正小标宋简体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《报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信息表》填表说明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信息表须逐项认真填写，不能遗漏，所填写内容要准确无误。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2.“姓名”栏，以身份证上的名字为准。少数民族干部的姓名用字要固定，不能用同音字代替。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年龄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”栏，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按公告时间计算并如实填写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4.“照片”栏，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粘贴本人近期免冠正面1寸彩色证件照片，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照片底色一般为淡蓝色。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5.“民族”栏，填写民族的全称（如汉族、回族、维吾尔族等），不能简称“汉”、“回”、“维”等。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6.“户籍所在地”栏，填写居民户口薄登记所在地，可具体到县（市、区），如“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绵阳市涪城区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7.“出生地”栏，填写本人出生的地方，按现在的行政区划填写。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8.“政治面貌”栏，如实填写“中共党员”、“共青团员”、民主党派、“群众”，民主党派要填写规范简称。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“学历”“学位”栏，填写本人通过全日制教育或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”栏中注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80" w:lineRule="exact"/>
        <w:ind w:firstLine="630" w:firstLineChars="197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学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bidi="ar-SA"/>
        </w:rPr>
        <w:t>历需填写规范的名称“大专”、“大学”、“研究生”、“省委党校大学”、“中央党校研究生”等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bidi="ar-SA"/>
        </w:rPr>
        <w:t>。学位需填写全称，如“工学学士”。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报考地区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”“职位编码”</w:t>
      </w:r>
      <w:r>
        <w:rPr>
          <w:rFonts w:hint="eastAsia" w:ascii="仿宋_GB2312" w:hAnsi="仿宋_GB2312" w:eastAsia="仿宋_GB2312" w:cs="仿宋_GB2312"/>
          <w:b w:val="0"/>
          <w:bCs/>
          <w:spacing w:val="20"/>
          <w:sz w:val="32"/>
          <w:szCs w:val="32"/>
        </w:rPr>
        <w:t>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，按公告所附《职位表》填写拟选择报考的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和职位编码。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80" w:lineRule="exact"/>
        <w:ind w:firstLine="693" w:firstLineChars="225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 w:bidi="ar-SA"/>
        </w:rPr>
        <w:t>11.“是否符合放宽年龄条件”栏，按公告招聘条件把握，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且与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“奖惩情况”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栏填写内容相对应。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80" w:lineRule="exact"/>
        <w:ind w:firstLine="693" w:firstLineChars="225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 w:bidi="ar-SA"/>
        </w:rPr>
        <w:t>12.“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eastAsia="zh-CN" w:bidi="ar-SA"/>
        </w:rPr>
        <w:t>实绩量化得分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 w:bidi="ar-SA"/>
        </w:rPr>
        <w:t>”栏，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按《绵阳市面向村（社区）干部招聘事业人员指导办法（试行）》（绵组通〔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号）规定项目计算，且与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“奖惩情况”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栏填写内容相对应。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80" w:lineRule="exact"/>
        <w:ind w:firstLine="693" w:firstLineChars="225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bidi="ar-SA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bidi="ar-SA"/>
        </w:rPr>
        <w:t>.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bidi="ar-SA"/>
        </w:rPr>
        <w:t>“简历”</w:t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bidi="ar-SA"/>
        </w:rPr>
        <w:t>栏，从参加工作时填起，大、中专院校学习毕业后参加工作的，从大、中专院校学习时填起。简历的起止时间准确到月（年份用4位数字表示，月份用2位数字表示，中间用“.”分隔），前后要衔接，不得空断。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3" w:firstLineChars="196"/>
        <w:textAlignment w:val="auto"/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“家庭主要成员及工作单位和职务”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栏，填写本人父母、配偶和子女及其他重要社会关系的姓名、年龄、政治面貌、工作单位及职务等有关情况。已去世的，应在原工作单位及职务后加括号注明。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03" w:firstLineChars="196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“奖惩情况”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栏，受奖励的，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按《绵阳市面向村（社区）干部招聘事业人员指导办法（试行）》（绵组通〔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  <w:lang w:eastAsia="zh-CN"/>
        </w:rPr>
        <w:t>号），</w:t>
      </w:r>
      <w:r>
        <w:rPr>
          <w:rFonts w:hint="eastAsia" w:ascii="仿宋_GB2312" w:hAnsi="仿宋_GB2312" w:eastAsia="仿宋_GB2312" w:cs="仿宋_GB2312"/>
          <w:b w:val="0"/>
          <w:bCs/>
          <w:spacing w:val="-6"/>
          <w:kern w:val="0"/>
          <w:sz w:val="32"/>
          <w:szCs w:val="32"/>
        </w:rPr>
        <w:t>填写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何年何月获得何单位的表彰（表扬）；受处分的，填写何年何月因何问题经何单位批准受何种处分处罚，何年何月经何单位批准撤销何种处分处罚。没有受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表彰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（表扬）或处分的，填写“无”。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.“乡镇（街道）党（工）委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意见”栏，由所在乡镇（街道）党（工）委对表格内容及相关材料进行审查，签署意见并盖章。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.“县（市、区）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意见”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栏，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由所属县（市、区）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组织、社工和人社部门，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对表格内容及相关材料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审查，签署意见并盖章。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after="0" w:line="580" w:lineRule="exact"/>
        <w:ind w:left="0" w:leftChars="0" w:firstLine="0" w:firstLineChars="0"/>
        <w:textAlignment w:val="auto"/>
        <w:rPr>
          <w:rFonts w:hint="eastAsia"/>
        </w:rPr>
      </w:pPr>
    </w:p>
    <w:p>
      <w:bookmarkStart w:id="0" w:name="_GoBack"/>
      <w:bookmarkEnd w:id="0"/>
    </w:p>
    <w:sectPr>
      <w:footerReference r:id="rId4" w:type="default"/>
      <w:pgSz w:w="11905" w:h="16840"/>
      <w:pgMar w:top="2098" w:right="1247" w:bottom="1871" w:left="1587" w:header="0" w:footer="1735" w:gutter="0"/>
      <w:lnNumType w:countBy="0" w:distance="36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00"/>
      </w:tabs>
      <w:kinsoku w:val="0"/>
      <w:overflowPunct w:val="0"/>
      <w:rPr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3FF9"/>
    <w:rsid w:val="10233F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64"/>
      <w:ind w:left="110"/>
    </w:pPr>
    <w:rPr>
      <w:rFonts w:hint="eastAsia" w:ascii="仿宋_GB2312" w:hAnsi="仿宋_GB2312" w:eastAsia="仿宋_GB2312"/>
      <w:sz w:val="32"/>
    </w:rPr>
  </w:style>
  <w:style w:type="paragraph" w:styleId="3">
    <w:name w:val="index 8"/>
    <w:basedOn w:val="1"/>
    <w:next w:val="1"/>
    <w:uiPriority w:val="0"/>
    <w:pPr>
      <w:ind w:left="2940"/>
    </w:pPr>
  </w:style>
  <w:style w:type="paragraph" w:styleId="4">
    <w:name w:val="Plain Text"/>
    <w:basedOn w:val="1"/>
    <w:uiPriority w:val="0"/>
    <w:rPr>
      <w:rFonts w:ascii="宋体" w:hAnsi="Courier New"/>
      <w:kern w:val="0"/>
      <w:szCs w:val="21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BodyText1I2"/>
    <w:basedOn w:val="9"/>
    <w:qFormat/>
    <w:uiPriority w:val="0"/>
    <w:pPr>
      <w:spacing w:after="120"/>
      <w:ind w:left="420" w:leftChars="200" w:firstLine="420"/>
    </w:pPr>
  </w:style>
  <w:style w:type="paragraph" w:customStyle="1" w:styleId="9">
    <w:name w:val="BodyTextIndent"/>
    <w:basedOn w:val="1"/>
    <w:qFormat/>
    <w:uiPriority w:val="0"/>
    <w:pPr>
      <w:ind w:firstLine="56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2024-09-18T08:00:00Z</dcterms:created>
  <dc:creator>jp</dc:creator>
  <cp:lastModifiedBy>jp</cp:lastModifiedBy>
  <dcterms:modified xsi:type="dcterms:W3CDTF">2024-09-18T08:00:56Z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