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C03D9">
      <w:pPr>
        <w:pStyle w:val="3"/>
        <w:rPr>
          <w:rFonts w:hint="eastAsia" w:ascii="方正黑体_GBK" w:hAnsi="方正黑体_GBK" w:eastAsia="方正黑体_GBK" w:cs="方正黑体_GBK"/>
          <w:kern w:val="2"/>
          <w:sz w:val="33"/>
          <w:szCs w:val="33"/>
          <w:lang w:val="en-US" w:eastAsia="zh-CN" w:bidi="ar-SA"/>
        </w:rPr>
      </w:pPr>
      <w:r>
        <w:rPr>
          <w:rFonts w:hint="eastAsia" w:ascii="方正黑体_GBK" w:hAnsi="方正黑体_GBK" w:eastAsia="方正黑体_GBK" w:cs="方正黑体_GBK"/>
          <w:kern w:val="2"/>
          <w:sz w:val="33"/>
          <w:szCs w:val="33"/>
          <w:lang w:val="en-US" w:eastAsia="zh-CN" w:bidi="ar-SA"/>
        </w:rPr>
        <w:t>附件1：</w:t>
      </w:r>
    </w:p>
    <w:tbl>
      <w:tblPr>
        <w:tblStyle w:val="6"/>
        <w:tblW w:w="14340" w:type="dxa"/>
        <w:tblInd w:w="-3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
        <w:gridCol w:w="690"/>
        <w:gridCol w:w="15"/>
        <w:gridCol w:w="1035"/>
        <w:gridCol w:w="1065"/>
        <w:gridCol w:w="15"/>
        <w:gridCol w:w="660"/>
        <w:gridCol w:w="15"/>
        <w:gridCol w:w="2760"/>
        <w:gridCol w:w="2655"/>
        <w:gridCol w:w="2055"/>
        <w:gridCol w:w="855"/>
        <w:gridCol w:w="135"/>
        <w:gridCol w:w="855"/>
        <w:gridCol w:w="150"/>
        <w:gridCol w:w="1365"/>
      </w:tblGrid>
      <w:tr w14:paraId="2F780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80" w:hRule="atLeast"/>
        </w:trPr>
        <w:tc>
          <w:tcPr>
            <w:tcW w:w="14325" w:type="dxa"/>
            <w:gridSpan w:val="15"/>
            <w:tcBorders>
              <w:top w:val="nil"/>
              <w:left w:val="nil"/>
              <w:bottom w:val="nil"/>
              <w:right w:val="nil"/>
            </w:tcBorders>
            <w:shd w:val="clear" w:color="auto" w:fill="FFFFFF"/>
            <w:noWrap/>
            <w:vAlign w:val="center"/>
          </w:tcPr>
          <w:p w14:paraId="72BFAF73">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4"/>
                <w:szCs w:val="44"/>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华蓥市2024年第六批公益性岗位招聘信息表</w:t>
            </w:r>
          </w:p>
        </w:tc>
      </w:tr>
      <w:tr w14:paraId="1177A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90" w:hRule="atLeast"/>
        </w:trPr>
        <w:tc>
          <w:tcPr>
            <w:tcW w:w="705" w:type="dxa"/>
            <w:gridSpan w:val="2"/>
            <w:tcBorders>
              <w:top w:val="nil"/>
              <w:left w:val="nil"/>
              <w:bottom w:val="nil"/>
              <w:right w:val="nil"/>
            </w:tcBorders>
            <w:shd w:val="clear" w:color="auto" w:fill="FFFFFF"/>
            <w:noWrap/>
            <w:vAlign w:val="center"/>
          </w:tcPr>
          <w:p w14:paraId="0DCA727B">
            <w:pPr>
              <w:jc w:val="center"/>
              <w:rPr>
                <w:rFonts w:hint="eastAsia" w:ascii="仿宋_GB2312" w:hAnsi="宋体" w:eastAsia="仿宋_GB2312" w:cs="仿宋_GB2312"/>
                <w:i w:val="0"/>
                <w:iCs w:val="0"/>
                <w:color w:val="000000"/>
                <w:sz w:val="33"/>
                <w:szCs w:val="33"/>
                <w:u w:val="none"/>
              </w:rPr>
            </w:pPr>
          </w:p>
        </w:tc>
        <w:tc>
          <w:tcPr>
            <w:tcW w:w="1035" w:type="dxa"/>
            <w:tcBorders>
              <w:top w:val="nil"/>
              <w:left w:val="nil"/>
              <w:bottom w:val="nil"/>
              <w:right w:val="nil"/>
            </w:tcBorders>
            <w:shd w:val="clear" w:color="auto" w:fill="FFFFFF"/>
            <w:noWrap/>
            <w:vAlign w:val="center"/>
          </w:tcPr>
          <w:p w14:paraId="750B5233">
            <w:pPr>
              <w:jc w:val="center"/>
              <w:rPr>
                <w:rFonts w:hint="default" w:ascii="仿宋_GB2312" w:hAnsi="宋体" w:eastAsia="仿宋_GB2312" w:cs="仿宋_GB2312"/>
                <w:i w:val="0"/>
                <w:iCs w:val="0"/>
                <w:color w:val="000000"/>
                <w:sz w:val="33"/>
                <w:szCs w:val="33"/>
                <w:u w:val="none"/>
              </w:rPr>
            </w:pPr>
          </w:p>
        </w:tc>
        <w:tc>
          <w:tcPr>
            <w:tcW w:w="1080" w:type="dxa"/>
            <w:gridSpan w:val="2"/>
            <w:tcBorders>
              <w:top w:val="nil"/>
              <w:left w:val="nil"/>
              <w:bottom w:val="nil"/>
              <w:right w:val="nil"/>
            </w:tcBorders>
            <w:shd w:val="clear" w:color="auto" w:fill="FFFFFF"/>
            <w:vAlign w:val="center"/>
          </w:tcPr>
          <w:p w14:paraId="047CDFBF">
            <w:pPr>
              <w:jc w:val="center"/>
              <w:rPr>
                <w:rFonts w:hint="default" w:ascii="仿宋_GB2312" w:hAnsi="宋体" w:eastAsia="仿宋_GB2312" w:cs="仿宋_GB2312"/>
                <w:i w:val="0"/>
                <w:iCs w:val="0"/>
                <w:color w:val="000000"/>
                <w:sz w:val="33"/>
                <w:szCs w:val="33"/>
                <w:u w:val="none"/>
              </w:rPr>
            </w:pPr>
          </w:p>
        </w:tc>
        <w:tc>
          <w:tcPr>
            <w:tcW w:w="675" w:type="dxa"/>
            <w:gridSpan w:val="2"/>
            <w:tcBorders>
              <w:top w:val="nil"/>
              <w:left w:val="nil"/>
              <w:bottom w:val="nil"/>
              <w:right w:val="nil"/>
            </w:tcBorders>
            <w:shd w:val="clear" w:color="auto" w:fill="FFFFFF"/>
            <w:vAlign w:val="center"/>
          </w:tcPr>
          <w:p w14:paraId="6182B9F4">
            <w:pPr>
              <w:jc w:val="center"/>
              <w:rPr>
                <w:rFonts w:hint="default" w:ascii="仿宋_GB2312" w:hAnsi="宋体" w:eastAsia="仿宋_GB2312" w:cs="仿宋_GB2312"/>
                <w:i w:val="0"/>
                <w:iCs w:val="0"/>
                <w:color w:val="000000"/>
                <w:sz w:val="33"/>
                <w:szCs w:val="33"/>
                <w:u w:val="none"/>
              </w:rPr>
            </w:pPr>
          </w:p>
        </w:tc>
        <w:tc>
          <w:tcPr>
            <w:tcW w:w="2760" w:type="dxa"/>
            <w:tcBorders>
              <w:top w:val="nil"/>
              <w:left w:val="nil"/>
              <w:bottom w:val="nil"/>
              <w:right w:val="nil"/>
            </w:tcBorders>
            <w:shd w:val="clear" w:color="auto" w:fill="FFFFFF"/>
            <w:vAlign w:val="center"/>
          </w:tcPr>
          <w:p w14:paraId="43CFEB2B">
            <w:pPr>
              <w:jc w:val="left"/>
              <w:rPr>
                <w:rFonts w:hint="default" w:ascii="仿宋_GB2312" w:hAnsi="宋体" w:eastAsia="仿宋_GB2312" w:cs="仿宋_GB2312"/>
                <w:i w:val="0"/>
                <w:iCs w:val="0"/>
                <w:color w:val="000000"/>
                <w:sz w:val="33"/>
                <w:szCs w:val="33"/>
                <w:u w:val="none"/>
              </w:rPr>
            </w:pPr>
          </w:p>
        </w:tc>
        <w:tc>
          <w:tcPr>
            <w:tcW w:w="2655" w:type="dxa"/>
            <w:tcBorders>
              <w:top w:val="nil"/>
              <w:left w:val="nil"/>
              <w:bottom w:val="nil"/>
              <w:right w:val="nil"/>
            </w:tcBorders>
            <w:shd w:val="clear" w:color="auto" w:fill="FFFFFF"/>
            <w:vAlign w:val="center"/>
          </w:tcPr>
          <w:p w14:paraId="49FACA53">
            <w:pPr>
              <w:jc w:val="left"/>
              <w:rPr>
                <w:rFonts w:hint="default" w:ascii="仿宋_GB2312" w:hAnsi="宋体" w:eastAsia="仿宋_GB2312" w:cs="仿宋_GB2312"/>
                <w:i w:val="0"/>
                <w:iCs w:val="0"/>
                <w:color w:val="000000"/>
                <w:sz w:val="33"/>
                <w:szCs w:val="33"/>
                <w:u w:val="none"/>
              </w:rPr>
            </w:pPr>
          </w:p>
        </w:tc>
        <w:tc>
          <w:tcPr>
            <w:tcW w:w="2055" w:type="dxa"/>
            <w:tcBorders>
              <w:top w:val="nil"/>
              <w:left w:val="nil"/>
              <w:bottom w:val="nil"/>
              <w:right w:val="nil"/>
            </w:tcBorders>
            <w:shd w:val="clear" w:color="auto" w:fill="FFFFFF"/>
            <w:vAlign w:val="center"/>
          </w:tcPr>
          <w:p w14:paraId="65713FB1">
            <w:pPr>
              <w:jc w:val="center"/>
              <w:rPr>
                <w:rFonts w:hint="default" w:ascii="仿宋_GB2312" w:hAnsi="宋体" w:eastAsia="仿宋_GB2312" w:cs="仿宋_GB2312"/>
                <w:i w:val="0"/>
                <w:iCs w:val="0"/>
                <w:color w:val="000000"/>
                <w:sz w:val="33"/>
                <w:szCs w:val="33"/>
                <w:u w:val="none"/>
              </w:rPr>
            </w:pPr>
          </w:p>
        </w:tc>
        <w:tc>
          <w:tcPr>
            <w:tcW w:w="855" w:type="dxa"/>
            <w:tcBorders>
              <w:top w:val="nil"/>
              <w:left w:val="nil"/>
              <w:bottom w:val="nil"/>
              <w:right w:val="nil"/>
            </w:tcBorders>
            <w:shd w:val="clear" w:color="auto" w:fill="FFFFFF"/>
            <w:vAlign w:val="center"/>
          </w:tcPr>
          <w:p w14:paraId="54D519D0">
            <w:pPr>
              <w:jc w:val="center"/>
              <w:rPr>
                <w:rFonts w:hint="default" w:ascii="仿宋_GB2312" w:hAnsi="宋体" w:eastAsia="仿宋_GB2312" w:cs="仿宋_GB2312"/>
                <w:i w:val="0"/>
                <w:iCs w:val="0"/>
                <w:color w:val="000000"/>
                <w:sz w:val="33"/>
                <w:szCs w:val="33"/>
                <w:u w:val="none"/>
              </w:rPr>
            </w:pPr>
          </w:p>
        </w:tc>
        <w:tc>
          <w:tcPr>
            <w:tcW w:w="1140" w:type="dxa"/>
            <w:gridSpan w:val="3"/>
            <w:tcBorders>
              <w:top w:val="nil"/>
              <w:left w:val="nil"/>
              <w:bottom w:val="nil"/>
              <w:right w:val="nil"/>
            </w:tcBorders>
            <w:shd w:val="clear" w:color="auto" w:fill="FFFFFF"/>
            <w:vAlign w:val="center"/>
          </w:tcPr>
          <w:p w14:paraId="53AB269A">
            <w:pPr>
              <w:jc w:val="center"/>
              <w:rPr>
                <w:rFonts w:hint="default" w:ascii="仿宋_GB2312" w:hAnsi="宋体" w:eastAsia="仿宋_GB2312" w:cs="仿宋_GB2312"/>
                <w:i w:val="0"/>
                <w:iCs w:val="0"/>
                <w:color w:val="000000"/>
                <w:sz w:val="33"/>
                <w:szCs w:val="33"/>
                <w:u w:val="none"/>
              </w:rPr>
            </w:pPr>
          </w:p>
        </w:tc>
        <w:tc>
          <w:tcPr>
            <w:tcW w:w="1365" w:type="dxa"/>
            <w:tcBorders>
              <w:top w:val="nil"/>
              <w:left w:val="nil"/>
              <w:bottom w:val="nil"/>
              <w:right w:val="nil"/>
            </w:tcBorders>
            <w:shd w:val="clear" w:color="auto" w:fill="FFFFFF"/>
            <w:noWrap/>
            <w:vAlign w:val="center"/>
          </w:tcPr>
          <w:p w14:paraId="7E2D5B87">
            <w:pPr>
              <w:jc w:val="center"/>
              <w:rPr>
                <w:rFonts w:hint="default" w:ascii="仿宋_GB2312" w:hAnsi="宋体" w:eastAsia="仿宋_GB2312" w:cs="仿宋_GB2312"/>
                <w:i w:val="0"/>
                <w:iCs w:val="0"/>
                <w:color w:val="000000"/>
                <w:sz w:val="33"/>
                <w:szCs w:val="33"/>
                <w:u w:val="none"/>
              </w:rPr>
            </w:pPr>
          </w:p>
        </w:tc>
      </w:tr>
      <w:tr w14:paraId="391D3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7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576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405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用人单位</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E30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招聘岗位名称</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2DE2E7">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岗位</w:t>
            </w:r>
          </w:p>
          <w:p w14:paraId="05165D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79A9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招聘人员条件</w:t>
            </w:r>
          </w:p>
        </w:tc>
        <w:tc>
          <w:tcPr>
            <w:tcW w:w="2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FFA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工作内容</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5BF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工资待遇</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403B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工作地点</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4382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联系人</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74E6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r>
      <w:tr w14:paraId="7F4DA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69D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9C81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市审计局</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1D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文员</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FDC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228E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1.大专及以上学历；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2.熟练使用办公软件；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3.具有良好的沟通能力、协调能力和团队合作能力；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4.有相关工作经验者优先。</w:t>
            </w:r>
          </w:p>
        </w:tc>
        <w:tc>
          <w:tcPr>
            <w:tcW w:w="2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CE3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1.负责处理办公室日常相关事务，包含会议管理、公文流转、信息发布、来访接待等；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2.负责撰写办公室各类文字材料；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3.负责处理部门对外协作事务；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4.完成上级领导交办的其他工作。</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FC4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工资1970元/月，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w:t>
            </w:r>
            <w:bookmarkStart w:id="0" w:name="_GoBack"/>
            <w:bookmarkEnd w:id="0"/>
            <w:r>
              <w:rPr>
                <w:rFonts w:hint="eastAsia" w:ascii="宋体" w:hAnsi="宋体" w:eastAsia="宋体" w:cs="宋体"/>
                <w:i w:val="0"/>
                <w:iCs w:val="0"/>
                <w:color w:val="000000"/>
                <w:kern w:val="0"/>
                <w:sz w:val="20"/>
                <w:szCs w:val="20"/>
                <w:u w:val="none"/>
                <w:lang w:val="en-US" w:eastAsia="zh-CN" w:bidi="ar"/>
              </w:rPr>
              <w:t>位缴纳社会保险费</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5A5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市审计局</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8A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江老师</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1B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0826-4821568</w:t>
            </w:r>
          </w:p>
        </w:tc>
      </w:tr>
      <w:tr w14:paraId="39871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1" w:hRule="atLeast"/>
        </w:trPr>
        <w:tc>
          <w:tcPr>
            <w:tcW w:w="7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301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E72B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市医疗保障局</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F6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文员</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2B6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38CD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1.30-50岁；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2.身体健康、思想端正、服从管理。</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756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负责医保业务工作。</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B5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工资2100元/月，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单位缴纳社会保险费</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56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市医疗保障局</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F9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夏老师</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ED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0826-4830163</w:t>
            </w:r>
          </w:p>
        </w:tc>
      </w:tr>
      <w:tr w14:paraId="32EF5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3" w:hRule="atLeast"/>
        </w:trPr>
        <w:tc>
          <w:tcPr>
            <w:tcW w:w="7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B1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26C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禄市镇人民政府</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E9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社区服务协理员</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29E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8960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1.18-40岁；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2.大专及以上学历；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3.能熟练使用办公软件；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4.有责任心，有饱满的工作热情。</w:t>
            </w:r>
          </w:p>
        </w:tc>
        <w:tc>
          <w:tcPr>
            <w:tcW w:w="2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7ED4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1.负责国土所日常收发文及草拟公文；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2.负责土地资源调查、土地变更调查及国土资源综合统计等工作。</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E3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工资1970元/月，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单位缴纳社会保险费</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043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禄市镇人民政府</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F8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陈老师</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A2D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0826-4871883</w:t>
            </w:r>
          </w:p>
        </w:tc>
      </w:tr>
      <w:tr w14:paraId="15048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3" w:hRule="atLeast"/>
        </w:trPr>
        <w:tc>
          <w:tcPr>
            <w:tcW w:w="7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11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E0E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阳和镇人民政府</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D86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就业社保协理员</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EE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4795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1.20-35岁；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2.大专及以上学历；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3.熟练使用办公软件；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4.吃苦耐劳，服从工作安排。</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84E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负责劳动就业、社会保险事务。</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35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工资1970元/月，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单位缴纳社会保险费</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E81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阳和镇人民政府</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84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王老师</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8A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0826-4572013</w:t>
            </w:r>
          </w:p>
        </w:tc>
      </w:tr>
      <w:tr w14:paraId="398D1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1" w:hRule="atLeast"/>
        </w:trPr>
        <w:tc>
          <w:tcPr>
            <w:tcW w:w="7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B5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559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高兴镇人民政府</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A7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就业社保协理员</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AAA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0240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1.20-45岁；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2.大专及以上学历；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3.身体健康，无不良记录。</w:t>
            </w:r>
          </w:p>
        </w:tc>
        <w:tc>
          <w:tcPr>
            <w:tcW w:w="2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D6E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负责枧子沟村农民工信息维护、就业宣传、居民养老保险生存认证等。</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A10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工资1970元/月，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单位缴纳社会保险费</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9C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高兴镇枧子沟村</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03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李老师</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4E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0826-4551183</w:t>
            </w:r>
          </w:p>
        </w:tc>
      </w:tr>
      <w:tr w14:paraId="31116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70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83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C0B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古桥街道办事处</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83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就业社保协理员</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667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EA10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1.初中及以上学历；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2.熟练使用办公软件；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3.具有良好沟通能力和人际交往能力；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4.对待办事群众耐心仔细，态度温和；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5.有相关工作经验者优先。</w:t>
            </w:r>
          </w:p>
        </w:tc>
        <w:tc>
          <w:tcPr>
            <w:tcW w:w="2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807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1.负责各村、社区劳务培训、就业困难人员认定、灵活就业申请等工作；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2.负责劳动保障政策宣传咨询，协助办理劳动就业、社会保障等具体事务。</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C1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工资1970元/月，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单位缴纳社会保险费</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5E4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古桥社区、新民村、合力村、回龙村、兴隆村</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001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杨老师</w:t>
            </w:r>
          </w:p>
        </w:tc>
        <w:tc>
          <w:tcPr>
            <w:tcW w:w="151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FF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0826-8853602</w:t>
            </w:r>
          </w:p>
        </w:tc>
      </w:tr>
      <w:tr w14:paraId="2E6CE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5" w:hRule="atLeast"/>
        </w:trPr>
        <w:tc>
          <w:tcPr>
            <w:tcW w:w="70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5A0AF">
            <w:pPr>
              <w:jc w:val="center"/>
              <w:rPr>
                <w:rFonts w:hint="eastAsia" w:ascii="宋体" w:hAnsi="宋体" w:eastAsia="宋体" w:cs="宋体"/>
                <w:i w:val="0"/>
                <w:iCs w:val="0"/>
                <w:color w:val="000000"/>
                <w:sz w:val="20"/>
                <w:szCs w:val="20"/>
                <w:u w:val="none"/>
              </w:rPr>
            </w:pPr>
          </w:p>
        </w:tc>
        <w:tc>
          <w:tcPr>
            <w:tcW w:w="1050" w:type="dxa"/>
            <w:gridSpan w:val="2"/>
            <w:vMerge w:val="continue"/>
            <w:tcBorders>
              <w:top w:val="nil"/>
              <w:left w:val="single" w:color="000000" w:sz="4" w:space="0"/>
              <w:bottom w:val="single" w:color="000000" w:sz="4" w:space="0"/>
              <w:right w:val="single" w:color="000000" w:sz="4" w:space="0"/>
            </w:tcBorders>
            <w:shd w:val="clear" w:color="auto" w:fill="FFFFFF"/>
            <w:vAlign w:val="center"/>
          </w:tcPr>
          <w:p w14:paraId="4EDEDE3E">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94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保洁</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19EC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A1B6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1.女性：50岁以下，男性：60岁以下；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2.吃苦耐劳，身体健康。</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A4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负责红岩路公厕和周边公路卫生清扫等日常维护和管理工作。</w:t>
            </w:r>
          </w:p>
        </w:tc>
        <w:tc>
          <w:tcPr>
            <w:tcW w:w="2055" w:type="dxa"/>
            <w:tcBorders>
              <w:top w:val="single" w:color="000000" w:sz="4" w:space="0"/>
              <w:left w:val="single" w:color="000000" w:sz="4" w:space="0"/>
              <w:bottom w:val="single" w:color="auto" w:sz="4" w:space="0"/>
              <w:right w:val="single" w:color="000000" w:sz="4" w:space="0"/>
            </w:tcBorders>
            <w:shd w:val="clear" w:color="auto" w:fill="FFFFFF"/>
            <w:vAlign w:val="center"/>
          </w:tcPr>
          <w:p w14:paraId="550F9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工资1970元/月，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单位缴纳社会保险费</w:t>
            </w:r>
          </w:p>
        </w:tc>
        <w:tc>
          <w:tcPr>
            <w:tcW w:w="99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33770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红岩路沿线公厕</w:t>
            </w:r>
          </w:p>
        </w:tc>
        <w:tc>
          <w:tcPr>
            <w:tcW w:w="855"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14:paraId="0E432224">
            <w:pPr>
              <w:jc w:val="center"/>
              <w:rPr>
                <w:rFonts w:hint="eastAsia" w:ascii="宋体" w:hAnsi="宋体" w:eastAsia="宋体" w:cs="宋体"/>
                <w:i w:val="0"/>
                <w:iCs w:val="0"/>
                <w:color w:val="000000"/>
                <w:sz w:val="20"/>
                <w:szCs w:val="20"/>
                <w:u w:val="none"/>
              </w:rPr>
            </w:pPr>
          </w:p>
        </w:tc>
        <w:tc>
          <w:tcPr>
            <w:tcW w:w="1515" w:type="dxa"/>
            <w:gridSpan w:val="2"/>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14:paraId="4217819F">
            <w:pPr>
              <w:jc w:val="center"/>
              <w:rPr>
                <w:rFonts w:hint="eastAsia" w:ascii="宋体" w:hAnsi="宋体" w:eastAsia="宋体" w:cs="宋体"/>
                <w:i w:val="0"/>
                <w:iCs w:val="0"/>
                <w:color w:val="000000"/>
                <w:sz w:val="20"/>
                <w:szCs w:val="20"/>
                <w:u w:val="none"/>
              </w:rPr>
            </w:pPr>
          </w:p>
        </w:tc>
      </w:tr>
      <w:tr w14:paraId="47A35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2" w:hRule="atLeast"/>
        </w:trPr>
        <w:tc>
          <w:tcPr>
            <w:tcW w:w="705" w:type="dxa"/>
            <w:gridSpan w:val="2"/>
            <w:tcBorders>
              <w:top w:val="single" w:color="000000" w:sz="4" w:space="0"/>
              <w:left w:val="single" w:color="000000" w:sz="4" w:space="0"/>
              <w:bottom w:val="single" w:color="auto" w:sz="4" w:space="0"/>
              <w:right w:val="single" w:color="000000" w:sz="4" w:space="0"/>
            </w:tcBorders>
            <w:shd w:val="clear" w:color="auto" w:fill="FFFFFF"/>
            <w:noWrap/>
            <w:vAlign w:val="center"/>
          </w:tcPr>
          <w:p w14:paraId="67C13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50" w:type="dxa"/>
            <w:gridSpan w:val="2"/>
            <w:tcBorders>
              <w:top w:val="nil"/>
              <w:left w:val="single" w:color="000000" w:sz="4" w:space="0"/>
              <w:bottom w:val="single" w:color="auto" w:sz="4" w:space="0"/>
              <w:right w:val="single" w:color="auto" w:sz="4" w:space="0"/>
            </w:tcBorders>
            <w:shd w:val="clear" w:color="auto" w:fill="FFFFFF"/>
            <w:vAlign w:val="center"/>
          </w:tcPr>
          <w:p w14:paraId="6F13D4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双河街道办事处</w:t>
            </w:r>
          </w:p>
        </w:tc>
        <w:tc>
          <w:tcPr>
            <w:tcW w:w="106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99DB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就业社保协理员</w:t>
            </w:r>
          </w:p>
        </w:tc>
        <w:tc>
          <w:tcPr>
            <w:tcW w:w="67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1CA5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52D2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1.吃苦耐劳，服从工作安排，有良好的职业道德；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2.无不良嗜好，无违规违纪违法记录；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3.有责任心，有饱满的工作热情；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4.遵守纪律，坚守岗位，文明值勤，不能擅自离岗或脱岗；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5.东风路社区限男性。</w:t>
            </w:r>
          </w:p>
        </w:tc>
        <w:tc>
          <w:tcPr>
            <w:tcW w:w="2655" w:type="dxa"/>
            <w:tcBorders>
              <w:top w:val="single" w:color="auto" w:sz="4" w:space="0"/>
              <w:left w:val="single" w:color="auto" w:sz="4" w:space="0"/>
              <w:bottom w:val="single" w:color="auto" w:sz="4" w:space="0"/>
              <w:right w:val="single" w:color="auto" w:sz="4" w:space="0"/>
            </w:tcBorders>
            <w:shd w:val="clear" w:color="auto" w:fill="auto"/>
            <w:vAlign w:val="center"/>
          </w:tcPr>
          <w:p w14:paraId="6E98057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1.负责就业、医保等宣传工作；</w:t>
            </w:r>
          </w:p>
          <w:p w14:paraId="734FD91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2.负责每年度、季度灵活就业审核和巡查工作；</w:t>
            </w:r>
          </w:p>
          <w:p w14:paraId="678710B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3.负责入户走访收集所属社区辖区环境卫生、文化和民生工程等社情民意；</w:t>
            </w:r>
          </w:p>
          <w:p w14:paraId="67C0A9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4.配合社区干部做好秸秆禁烧和森林防火等巡察工作及社区其他各项业务工作。</w:t>
            </w:r>
          </w:p>
        </w:tc>
        <w:tc>
          <w:tcPr>
            <w:tcW w:w="2055" w:type="dxa"/>
            <w:tcBorders>
              <w:top w:val="single" w:color="auto" w:sz="4" w:space="0"/>
              <w:left w:val="single" w:color="auto" w:sz="4" w:space="0"/>
              <w:bottom w:val="single" w:color="auto" w:sz="4" w:space="0"/>
              <w:right w:val="single" w:color="auto" w:sz="4" w:space="0"/>
            </w:tcBorders>
            <w:shd w:val="clear" w:color="auto" w:fill="FFFFFF"/>
            <w:vAlign w:val="center"/>
          </w:tcPr>
          <w:p w14:paraId="536F1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工资1970元/月，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单位缴纳社会保险费</w:t>
            </w:r>
          </w:p>
        </w:tc>
        <w:tc>
          <w:tcPr>
            <w:tcW w:w="9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19C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双桥村、东风路社区</w:t>
            </w:r>
          </w:p>
        </w:tc>
        <w:tc>
          <w:tcPr>
            <w:tcW w:w="855" w:type="dxa"/>
            <w:tcBorders>
              <w:top w:val="single" w:color="auto" w:sz="4" w:space="0"/>
              <w:left w:val="single" w:color="auto" w:sz="4" w:space="0"/>
              <w:bottom w:val="single" w:color="auto" w:sz="4" w:space="0"/>
              <w:right w:val="single" w:color="000000" w:sz="4" w:space="0"/>
            </w:tcBorders>
            <w:shd w:val="clear" w:color="auto" w:fill="FFFFFF"/>
            <w:vAlign w:val="center"/>
          </w:tcPr>
          <w:p w14:paraId="77424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李老师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唐老师</w:t>
            </w:r>
          </w:p>
        </w:tc>
        <w:tc>
          <w:tcPr>
            <w:tcW w:w="1515" w:type="dxa"/>
            <w:gridSpan w:val="2"/>
            <w:tcBorders>
              <w:top w:val="single" w:color="auto" w:sz="4" w:space="0"/>
              <w:left w:val="single" w:color="000000" w:sz="4" w:space="0"/>
              <w:bottom w:val="single" w:color="auto" w:sz="4" w:space="0"/>
              <w:right w:val="single" w:color="auto" w:sz="4" w:space="0"/>
            </w:tcBorders>
            <w:shd w:val="clear" w:color="auto" w:fill="FFFFFF"/>
            <w:noWrap/>
            <w:vAlign w:val="center"/>
          </w:tcPr>
          <w:p w14:paraId="598F37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0826-4838336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0826-4835246</w:t>
            </w:r>
          </w:p>
        </w:tc>
      </w:tr>
    </w:tbl>
    <w:p w14:paraId="6D2F3D98">
      <w:pPr>
        <w:keepNext w:val="0"/>
        <w:keepLines w:val="0"/>
        <w:pageBreakBefore w:val="0"/>
        <w:widowControl w:val="0"/>
        <w:tabs>
          <w:tab w:val="left" w:pos="924"/>
        </w:tabs>
        <w:kinsoku/>
        <w:wordWrap/>
        <w:overflowPunct/>
        <w:topLinePunct w:val="0"/>
        <w:autoSpaceDE/>
        <w:autoSpaceDN/>
        <w:bidi w:val="0"/>
        <w:adjustRightInd/>
        <w:snapToGrid/>
        <w:spacing w:line="240" w:lineRule="auto"/>
        <w:textAlignment w:val="auto"/>
        <w:rPr>
          <w:rFonts w:hint="eastAsia" w:ascii="Times New Roman" w:hAnsi="Times New Roman" w:eastAsia="方正仿宋_GBK" w:cs="Times New Roman"/>
          <w:sz w:val="33"/>
          <w:szCs w:val="33"/>
          <w:lang w:eastAsia="zh-CN"/>
        </w:rPr>
      </w:pPr>
    </w:p>
    <w:sectPr>
      <w:pgSz w:w="16838" w:h="11906" w:orient="landscape"/>
      <w:pgMar w:top="1387" w:right="2041" w:bottom="158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0NzlhZTNjZDMzZmU5ZGMyZWMzYTY1MWFhMjNjYWUifQ=="/>
  </w:docVars>
  <w:rsids>
    <w:rsidRoot w:val="00000000"/>
    <w:rsid w:val="039F4F49"/>
    <w:rsid w:val="042E0790"/>
    <w:rsid w:val="071A149F"/>
    <w:rsid w:val="08185024"/>
    <w:rsid w:val="082425D6"/>
    <w:rsid w:val="08844B2A"/>
    <w:rsid w:val="08AB1268"/>
    <w:rsid w:val="09B558C2"/>
    <w:rsid w:val="09EF4A62"/>
    <w:rsid w:val="0B21104E"/>
    <w:rsid w:val="0BF00A21"/>
    <w:rsid w:val="0C451165"/>
    <w:rsid w:val="0C970E9C"/>
    <w:rsid w:val="0CAD0B26"/>
    <w:rsid w:val="0CE73BD2"/>
    <w:rsid w:val="0D7511DD"/>
    <w:rsid w:val="0D847672"/>
    <w:rsid w:val="0E7B053D"/>
    <w:rsid w:val="0F135152"/>
    <w:rsid w:val="0F340C24"/>
    <w:rsid w:val="144848D9"/>
    <w:rsid w:val="145A2EDB"/>
    <w:rsid w:val="155471F6"/>
    <w:rsid w:val="174A36DB"/>
    <w:rsid w:val="176730B1"/>
    <w:rsid w:val="19341F4D"/>
    <w:rsid w:val="19FB2227"/>
    <w:rsid w:val="1B001A6A"/>
    <w:rsid w:val="1B2823E0"/>
    <w:rsid w:val="1CC63804"/>
    <w:rsid w:val="1D104A7F"/>
    <w:rsid w:val="1E32333B"/>
    <w:rsid w:val="203942EC"/>
    <w:rsid w:val="20F01248"/>
    <w:rsid w:val="2177331E"/>
    <w:rsid w:val="222C235B"/>
    <w:rsid w:val="24062738"/>
    <w:rsid w:val="244018D4"/>
    <w:rsid w:val="26801D87"/>
    <w:rsid w:val="26B50755"/>
    <w:rsid w:val="270E3F30"/>
    <w:rsid w:val="280B6E4F"/>
    <w:rsid w:val="284D4DD9"/>
    <w:rsid w:val="285D0AB8"/>
    <w:rsid w:val="28AF7842"/>
    <w:rsid w:val="297B3BC8"/>
    <w:rsid w:val="2BBF5E5B"/>
    <w:rsid w:val="2ECB2EFB"/>
    <w:rsid w:val="2EFC1307"/>
    <w:rsid w:val="311E37B6"/>
    <w:rsid w:val="31E16592"/>
    <w:rsid w:val="3236068C"/>
    <w:rsid w:val="32FD1D72"/>
    <w:rsid w:val="33995376"/>
    <w:rsid w:val="33D97E69"/>
    <w:rsid w:val="350E5DAF"/>
    <w:rsid w:val="35C64805"/>
    <w:rsid w:val="35F1149A"/>
    <w:rsid w:val="365C3C3C"/>
    <w:rsid w:val="37591511"/>
    <w:rsid w:val="37B162A1"/>
    <w:rsid w:val="38B625D9"/>
    <w:rsid w:val="397D06D3"/>
    <w:rsid w:val="39BA7DF4"/>
    <w:rsid w:val="39D1522E"/>
    <w:rsid w:val="3BC92571"/>
    <w:rsid w:val="3CEC4C01"/>
    <w:rsid w:val="3D037CD4"/>
    <w:rsid w:val="3D156979"/>
    <w:rsid w:val="3EC71EA0"/>
    <w:rsid w:val="3FC71FC5"/>
    <w:rsid w:val="4338369B"/>
    <w:rsid w:val="45E249B8"/>
    <w:rsid w:val="468B592A"/>
    <w:rsid w:val="470628CB"/>
    <w:rsid w:val="47D01784"/>
    <w:rsid w:val="48D55B61"/>
    <w:rsid w:val="49030706"/>
    <w:rsid w:val="4B15079E"/>
    <w:rsid w:val="4C60482B"/>
    <w:rsid w:val="4DBA34F8"/>
    <w:rsid w:val="4DEB281B"/>
    <w:rsid w:val="4F307747"/>
    <w:rsid w:val="52374280"/>
    <w:rsid w:val="524F0F61"/>
    <w:rsid w:val="52A33A2B"/>
    <w:rsid w:val="52F83996"/>
    <w:rsid w:val="53982AFD"/>
    <w:rsid w:val="55A014F9"/>
    <w:rsid w:val="57711FE2"/>
    <w:rsid w:val="579F3F38"/>
    <w:rsid w:val="57B03084"/>
    <w:rsid w:val="595321C1"/>
    <w:rsid w:val="59652A5F"/>
    <w:rsid w:val="5BCD1863"/>
    <w:rsid w:val="5CBC78D7"/>
    <w:rsid w:val="5CC9313D"/>
    <w:rsid w:val="5E487F1A"/>
    <w:rsid w:val="5E976079"/>
    <w:rsid w:val="60346B3A"/>
    <w:rsid w:val="6075749E"/>
    <w:rsid w:val="61CF4EE4"/>
    <w:rsid w:val="61F14B8F"/>
    <w:rsid w:val="61F24C98"/>
    <w:rsid w:val="630A2D68"/>
    <w:rsid w:val="668120DB"/>
    <w:rsid w:val="69BA5C11"/>
    <w:rsid w:val="6A0E2EF6"/>
    <w:rsid w:val="6A977E39"/>
    <w:rsid w:val="6AD20B92"/>
    <w:rsid w:val="6BFF6CA4"/>
    <w:rsid w:val="6CBC7B76"/>
    <w:rsid w:val="6EA25B6B"/>
    <w:rsid w:val="6F262477"/>
    <w:rsid w:val="6F952696"/>
    <w:rsid w:val="71107D1F"/>
    <w:rsid w:val="7123505E"/>
    <w:rsid w:val="7127461C"/>
    <w:rsid w:val="71FB1226"/>
    <w:rsid w:val="72C25048"/>
    <w:rsid w:val="73110EFF"/>
    <w:rsid w:val="74654825"/>
    <w:rsid w:val="74B273A1"/>
    <w:rsid w:val="74B33326"/>
    <w:rsid w:val="75637E24"/>
    <w:rsid w:val="75B40E94"/>
    <w:rsid w:val="75E218D9"/>
    <w:rsid w:val="77765091"/>
    <w:rsid w:val="792720A9"/>
    <w:rsid w:val="7A01351B"/>
    <w:rsid w:val="7A2F5A49"/>
    <w:rsid w:val="7B2745E3"/>
    <w:rsid w:val="7E553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next w:val="1"/>
    <w:qFormat/>
    <w:uiPriority w:val="0"/>
    <w:pPr>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customStyle="1" w:styleId="9">
    <w:name w:val="font31"/>
    <w:basedOn w:val="7"/>
    <w:uiPriority w:val="0"/>
    <w:rPr>
      <w:rFonts w:hint="eastAsia" w:ascii="宋体" w:hAnsi="宋体" w:eastAsia="宋体" w:cs="宋体"/>
      <w:color w:val="000000"/>
      <w:sz w:val="20"/>
      <w:szCs w:val="20"/>
      <w:u w:val="none"/>
    </w:rPr>
  </w:style>
  <w:style w:type="character" w:customStyle="1" w:styleId="10">
    <w:name w:val="font5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1133</Words>
  <Characters>1310</Characters>
  <Lines>0</Lines>
  <Paragraphs>0</Paragraphs>
  <TotalTime>19</TotalTime>
  <ScaleCrop>false</ScaleCrop>
  <LinksUpToDate>false</LinksUpToDate>
  <CharactersWithSpaces>1310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2024-03-01T08:45:00Z</dcterms:created>
  <dc:creator>Administrator</dc:creator>
  <cp:lastModifiedBy>思琪</cp:lastModifiedBy>
  <cp:lastPrinted>2024-08-09T03:28:00Z</cp:lastPrinted>
  <dcterms:modified xsi:type="dcterms:W3CDTF">2024-09-09T09:44:58Z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D9A7CE789A7F4A7B9AA39789906AFFB8_12</vt:lpwstr>
  </property>
</Properties>
</file>