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8BB4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3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-3"/>
          <w:w w:val="100"/>
          <w:sz w:val="32"/>
          <w:szCs w:val="32"/>
          <w:highlight w:val="none"/>
          <w:lang w:val="en-US" w:eastAsia="zh-CN"/>
        </w:rPr>
        <w:t>附件1</w:t>
      </w:r>
    </w:p>
    <w:p w14:paraId="3776A9D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3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"/>
          <w:w w:val="100"/>
          <w:sz w:val="44"/>
          <w:szCs w:val="44"/>
          <w:highlight w:val="none"/>
          <w:lang w:val="en-US" w:eastAsia="zh-CN"/>
        </w:rPr>
        <w:t>湖南旅游集团相关子企业简介</w:t>
      </w:r>
    </w:p>
    <w:p w14:paraId="562C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 w14:paraId="39CFCF6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三湘集团有限公司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（简称“三湘集团”）成立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于1985年9月，经湖南省政府批准并报请国务院港澳办核准在香港注册成立，总部设在香港三湘大厦，是湖南省唯一驻香港窗口联系公司。30多年来，</w:t>
      </w:r>
      <w:r>
        <w:rPr>
          <w:rFonts w:hint="eastAsia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秉承“立足香港、依托内地、连接海外、服务湖南”的宗旨，履行湖南省驻港机构对外开放、技术引进、招商引资等服务职能，在加强港澳湘籍人士联系、提高湖南在港澳地区影响力等方面发挥作用。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目前公司的功能定位是：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一家驻港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企业、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一个驻港机构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一个驻港平台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三湘集团将以改革开放和创新驱动为动力，助力发展现代服务业，打造成可持续发展的新型现代服务业境外企业，为湖南经济建设和香港繁荣稳定服务。</w:t>
      </w:r>
    </w:p>
    <w:p w14:paraId="2C70DF0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韶山旅游发展集团有限公司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简称“韶旅集团”）成立于2009年5月，注册资本88,939万元，是一家以旅游全产业链投资运营为主导的国有文化旅游企业。业务主要涵盖旅游景区、旅游交通、旅游商业、酒店住宿、教育培训、城市供水等六大业务板块，拥有全资及控股子公司8家，现有员工600余人。集团以“红色旅游资源综合投资运营商和红色文化教育培训前沿主阵地”为定位，围绕“红色引领、科技赋能”发展战略，着力营造一流的旅游环境，全面提升公司品牌形象，推动公司加速向“市场化、专业化、数字化”转型，进一步传承红色基因，发展红色文旅，将公司打造为全国知名的红色文旅示范企业。</w:t>
      </w:r>
    </w:p>
    <w:p w14:paraId="1810D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湖南旅游发展有限责任公司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（简称“旅发公司”）成立于2000年10月8日，注册资本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17392.6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万元。湖南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旅游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集团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赋予旅发公司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“集投资、建设、运营为一体的省内一流的旅游综合服务商”的定位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公司主营业务为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全省旅游资源整合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旅游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商贸业务经营。目前，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着力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统筹整合全省旅游资源，布局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zh-CN"/>
        </w:rPr>
        <w:t>核心景区投资、多品类景区策划运营、旅游产业股权并购、旅游出行服务、旅游商品一般贸易、旅游商品产业链上下游贸易等多条线业务。</w:t>
      </w:r>
    </w:p>
    <w:p w14:paraId="2ACB1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zh-CN"/>
        </w:rPr>
        <w:t>湖南会展集团有限责任公司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zh-CN"/>
        </w:rPr>
        <w:t>（简称“会展集团”）</w:t>
      </w:r>
      <w:r>
        <w:rPr>
          <w:rFonts w:hint="eastAsia" w:cs="仿宋"/>
          <w:b w:val="0"/>
          <w:bC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zh-CN"/>
        </w:rPr>
        <w:t>成立于2023年10月，注册资本5000万元，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  <w:t>是湖南旅游</w:t>
      </w:r>
      <w:r>
        <w:rPr>
          <w:rFonts w:hint="eastAsia" w:ascii="仿宋" w:eastAsia="仿宋" w:cs="仿宋"/>
          <w:sz w:val="32"/>
          <w:szCs w:val="32"/>
          <w:highlight w:val="none"/>
        </w:rPr>
        <w:t>集团为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  <w:t>深入践行</w:t>
      </w:r>
      <w:r>
        <w:rPr>
          <w:rFonts w:hint="eastAsia" w:ascii="仿宋" w:eastAsia="仿宋" w:cs="仿宋"/>
          <w:sz w:val="32"/>
          <w:szCs w:val="32"/>
          <w:highlight w:val="none"/>
        </w:rPr>
        <w:t>省委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  <w:t>、省政府赋予发展会展经济的职责使命，组建成立的集场馆运营管理、会展活动主承办、会展配套服务等于一体的省级国有会展综合服务企业，致力打造湖南龙头会展企业。</w:t>
      </w:r>
      <w:r>
        <w:rPr>
          <w:rFonts w:hint="eastAsia" w:ascii="仿宋" w:eastAsia="仿宋" w:cs="仿宋"/>
          <w:kern w:val="2"/>
          <w:sz w:val="32"/>
          <w:szCs w:val="32"/>
          <w:highlight w:val="none"/>
          <w:lang w:val="en-US" w:eastAsia="zh-CN" w:bidi="ar-SA"/>
        </w:rPr>
        <w:t>公司前身为</w:t>
      </w:r>
      <w:r>
        <w:rPr>
          <w:rFonts w:ascii="仿宋" w:eastAsia="仿宋" w:cs="仿宋"/>
          <w:kern w:val="2"/>
          <w:sz w:val="32"/>
          <w:szCs w:val="32"/>
          <w:highlight w:val="none"/>
          <w:lang w:val="en-US" w:eastAsia="zh-CN" w:bidi="ar-SA"/>
        </w:rPr>
        <w:t>湖南省商务厅商务展览中心，</w:t>
      </w:r>
      <w:r>
        <w:rPr>
          <w:rFonts w:hint="eastAsia" w:ascii="仿宋" w:eastAsia="仿宋" w:cs="仿宋"/>
          <w:kern w:val="2"/>
          <w:sz w:val="32"/>
          <w:szCs w:val="32"/>
          <w:highlight w:val="none"/>
          <w:lang w:val="en-US" w:eastAsia="zh-CN" w:bidi="ar-SA"/>
        </w:rPr>
        <w:t>成立于2000年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  <w:t>，业务涵盖境内外组展、自办展、商务团组、会务活动及文旅活动策划与执行，</w:t>
      </w:r>
      <w:r>
        <w:rPr>
          <w:rFonts w:hint="eastAsia" w:ascii="仿宋" w:eastAsia="仿宋" w:cs="仿宋"/>
          <w:kern w:val="2"/>
          <w:sz w:val="32"/>
          <w:szCs w:val="32"/>
          <w:highlight w:val="none"/>
          <w:lang w:val="en-US" w:eastAsia="zh-CN" w:bidi="ar-SA"/>
        </w:rPr>
        <w:t>参与了近100个重点境内外贸易活动的组织和服务工作，参与执行了3届中非经贸博览会，承办执行了8届中国国际食品餐饮博览会、6届航天航空航海产业发展论坛、2届中博会、3届湖南（岳阳）口岸经贸博览会等国家级、省级重点展会项目。</w:t>
      </w:r>
      <w:r>
        <w:rPr>
          <w:rFonts w:hint="eastAsia" w:ascii="仿宋" w:eastAsia="仿宋" w:cs="仿宋"/>
          <w:sz w:val="32"/>
          <w:szCs w:val="32"/>
          <w:highlight w:val="none"/>
          <w:lang w:val="en-US" w:eastAsia="zh-CN"/>
        </w:rPr>
        <w:t>目前已累计服务各类大中型展会近2000场，执行展览面积规模近1000万㎡。</w:t>
      </w:r>
    </w:p>
    <w:p w14:paraId="6EEB763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cs="仿宋"/>
          <w:b w:val="0"/>
          <w:bC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cs="仿宋"/>
          <w:b/>
          <w:bCs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zh-CN"/>
        </w:rPr>
        <w:t>湖南省智慧文旅科技有限公司</w:t>
      </w:r>
      <w:r>
        <w:rPr>
          <w:rFonts w:hint="eastAsia" w:cs="仿宋"/>
          <w:b w:val="0"/>
          <w:bC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zh-CN"/>
        </w:rPr>
        <w:t>（简称“智旅科技”）成立于2023年6月，注册资本6000万元，公司定位为集团数字产业发展平台，着力培育和发展集团智慧文旅产业生态，以打造“国内一流省级智慧文旅服务平台”为战略目标，公司承担湖南省“一码游”平台的建设、运营等相关工作任务，旨在为全省文旅企业搭建统一的运营管理平台和运营管理标准，为市州、区县目的地、景区/供应商提供统一前台、中台服务，以游客出行目的为导向，自上而下规划，自下而上落地运营，努力推进全省智慧文旅一张网布局，助力全省文旅产业数字化升级，带动全省文旅产业高质量发展。</w:t>
      </w:r>
    </w:p>
    <w:p w14:paraId="34332DFD"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78"/>
    <w:family w:val="auto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28A1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CA880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CA880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WFkMzBlM2NkNTJiMDVmOWI4NzAxMGQ2ZWNhNmUifQ=="/>
  </w:docVars>
  <w:rsids>
    <w:rsidRoot w:val="4BD10D38"/>
    <w:rsid w:val="052035BC"/>
    <w:rsid w:val="131F3B5A"/>
    <w:rsid w:val="198E1518"/>
    <w:rsid w:val="1B68573D"/>
    <w:rsid w:val="27874D0F"/>
    <w:rsid w:val="27D55CE6"/>
    <w:rsid w:val="29AC46C0"/>
    <w:rsid w:val="2AF00B7D"/>
    <w:rsid w:val="2E3E0F1F"/>
    <w:rsid w:val="311D3BA7"/>
    <w:rsid w:val="316452A7"/>
    <w:rsid w:val="3F543789"/>
    <w:rsid w:val="4BD10D38"/>
    <w:rsid w:val="4ECE3F2F"/>
    <w:rsid w:val="57054311"/>
    <w:rsid w:val="762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figures1"/>
    <w:basedOn w:val="1"/>
    <w:next w:val="1"/>
    <w:qFormat/>
    <w:uiPriority w:val="0"/>
    <w:pPr>
      <w:ind w:left="400" w:leftChars="200" w:hanging="200" w:hanging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PMingLiU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List Paragraph"/>
    <w:basedOn w:val="1"/>
    <w:autoRedefine/>
    <w:qFormat/>
    <w:uiPriority w:val="1"/>
    <w:pPr>
      <w:ind w:left="113" w:firstLine="63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1323</Words>
  <Characters>1371</Characters>
  <Lines>0</Lines>
  <Paragraphs>0</Paragraphs>
  <TotalTime>2</TotalTime>
  <ScaleCrop>false</ScaleCrop>
  <LinksUpToDate>false</LinksUpToDate>
  <CharactersWithSpaces>1372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2024-09-02T02:12:00Z</dcterms:created>
  <dc:creator> </dc:creator>
  <cp:lastModifiedBy>余欢</cp:lastModifiedBy>
  <cp:lastPrinted>2024-09-03T07:11:00Z</cp:lastPrinted>
  <dcterms:modified xsi:type="dcterms:W3CDTF">2024-09-04T11:19:53Z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345CD104898F468DB26F482105F5A16A_11</vt:lpwstr>
  </property>
</Properties>
</file>