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方正仿宋_GBK" w:cs="Times New Roman"/>
          <w:b/>
          <w:bCs/>
          <w:color w:val="auto"/>
          <w:spacing w:val="8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8"/>
          <w:kern w:val="0"/>
          <w:sz w:val="32"/>
          <w:szCs w:val="32"/>
          <w:lang w:bidi="ar"/>
        </w:rPr>
        <w:t>附件1</w:t>
      </w:r>
    </w:p>
    <w:tbl>
      <w:tblPr>
        <w:tblStyle w:val="2"/>
        <w:tblpPr w:leftFromText="180" w:rightFromText="180" w:vertAnchor="text" w:horzAnchor="page" w:tblpX="997" w:tblpY="41"/>
        <w:tblOverlap w:val="never"/>
        <w:tblW w:w="9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900"/>
        <w:gridCol w:w="570"/>
        <w:gridCol w:w="570"/>
        <w:gridCol w:w="495"/>
        <w:gridCol w:w="810"/>
        <w:gridCol w:w="690"/>
        <w:gridCol w:w="675"/>
        <w:gridCol w:w="630"/>
        <w:gridCol w:w="1117"/>
        <w:gridCol w:w="20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方正公文小标宋" w:cs="Times New Roman"/>
                <w:color w:val="auto"/>
                <w:spacing w:val="8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2"/>
                <w:szCs w:val="32"/>
                <w:lang w:bidi="ar"/>
              </w:rPr>
              <w:t>南华县紧密型医共体202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8"/>
                <w:kern w:val="0"/>
                <w:sz w:val="32"/>
                <w:szCs w:val="32"/>
                <w:lang w:eastAsia="zh-CN" w:bidi="ar"/>
              </w:rPr>
              <w:t>第二批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2"/>
                <w:szCs w:val="32"/>
                <w:lang w:bidi="ar"/>
              </w:rPr>
              <w:t>公开招聘编制外工作人员计划表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招聘 人数</w:t>
            </w:r>
          </w:p>
        </w:tc>
        <w:tc>
          <w:tcPr>
            <w:tcW w:w="7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招聘岗位条件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80" w:firstLineChars="100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学 历 类 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年份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专  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南华县医共体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眼科诊疗中心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科及以上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bookmarkStart w:id="0" w:name="OLE_LINK3"/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持执业医师证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，待遇按同工同酬（中职年龄可放宽到40岁及以下），具有住院医师规范化培训合格证者优先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南华县医共体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口腔科诊疗中心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eastAsia="zh-CN"/>
              </w:rPr>
              <w:t>口腔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  <w:t>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持执业医师证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，待遇按同工同酬（中职年龄可放宽到40岁及以下），具有住院医师规范化培训合格证者优先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B1EF4"/>
    <w:rsid w:val="16EB1EF4"/>
    <w:rsid w:val="19535867"/>
    <w:rsid w:val="1BEB33A0"/>
    <w:rsid w:val="3A9B67F9"/>
    <w:rsid w:val="54C2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2024-09-03T09:17:00Z</dcterms:created>
  <dc:creator>南华县人民医院-慢病管理</dc:creator>
  <cp:lastModifiedBy>南华县人民医院-慢病管理</cp:lastModifiedBy>
  <dcterms:modified xsi:type="dcterms:W3CDTF">2024-09-04T01:58:56Z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