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0F698">
      <w:pPr>
        <w:pStyle w:val="2"/>
        <w:spacing w:before="160" w:line="222" w:lineRule="auto"/>
        <w:rPr>
          <w:sz w:val="31"/>
          <w:szCs w:val="31"/>
        </w:rPr>
      </w:pPr>
      <w:bookmarkStart w:id="0" w:name="_GoBack"/>
      <w:bookmarkEnd w:id="0"/>
      <w:r>
        <w:rPr>
          <w:spacing w:val="31"/>
          <w:sz w:val="31"/>
          <w:szCs w:val="31"/>
        </w:rPr>
        <w:t>附件3</w:t>
      </w:r>
    </w:p>
    <w:p w14:paraId="535E51A0">
      <w:pPr>
        <w:spacing w:line="376" w:lineRule="auto"/>
        <w:rPr>
          <w:rFonts w:ascii="Arial"/>
          <w:sz w:val="21"/>
        </w:rPr>
      </w:pPr>
    </w:p>
    <w:p w14:paraId="264F5EDC">
      <w:pPr>
        <w:spacing w:line="500" w:lineRule="exact"/>
        <w:jc w:val="center"/>
        <w:rPr>
          <w:rFonts w:hint="eastAsia" w:ascii="方正小标宋简体" w:eastAsia="方正小标宋简体" w:cs="方正小标宋简体"/>
          <w:color w:val="1C1B10"/>
          <w:sz w:val="44"/>
          <w:szCs w:val="44"/>
          <w:lang w:bidi="ar-SA"/>
        </w:rPr>
      </w:pPr>
      <w:r>
        <w:rPr>
          <w:rFonts w:ascii="宋体" w:hAnsi="宋体" w:eastAsia="宋体" w:cs="宋体"/>
          <w:b/>
          <w:bCs/>
          <w:spacing w:val="-26"/>
          <w:sz w:val="46"/>
          <w:szCs w:val="46"/>
        </w:rPr>
        <w:t>合浦县石康镇人民政府公开招聘村级防贫</w:t>
      </w:r>
      <w:r>
        <w:rPr>
          <w:rFonts w:ascii="宋体" w:hAnsi="宋体" w:eastAsia="宋体" w:cs="宋体"/>
          <w:spacing w:val="4"/>
          <w:sz w:val="46"/>
          <w:szCs w:val="46"/>
        </w:rPr>
        <w:t xml:space="preserve"> </w:t>
      </w:r>
      <w:r>
        <w:rPr>
          <w:rFonts w:ascii="宋体" w:hAnsi="宋体" w:eastAsia="宋体" w:cs="宋体"/>
          <w:b/>
          <w:bCs/>
          <w:spacing w:val="-23"/>
          <w:sz w:val="46"/>
          <w:szCs w:val="46"/>
        </w:rPr>
        <w:t>监测信息员考试题库</w:t>
      </w:r>
    </w:p>
    <w:p w14:paraId="09A62FB2">
      <w:pPr>
        <w:pStyle w:val="8"/>
        <w:numPr>
          <w:ilvl w:val="0"/>
          <w:numId w:val="1"/>
        </w:numPr>
        <w:wordWrap w:val="0"/>
        <w:spacing w:before="156"/>
        <w:textAlignment w:val="top"/>
        <w:rPr>
          <w:rFonts w:hint="eastAsia" w:ascii="黑体" w:eastAsia="黑体"/>
          <w:color w:val="1C1B10"/>
        </w:rPr>
      </w:pPr>
      <w:r>
        <w:rPr>
          <w:rFonts w:hint="eastAsia" w:ascii="黑体" w:eastAsia="黑体"/>
          <w:color w:val="1C1B10"/>
        </w:rPr>
        <w:t>单选题</w:t>
      </w:r>
    </w:p>
    <w:p w14:paraId="07E04905">
      <w:pPr>
        <w:pStyle w:val="8"/>
        <w:wordWrap w:val="0"/>
        <w:spacing w:before="156"/>
        <w:textAlignment w:val="top"/>
        <w:rPr>
          <w:color w:val="1C1B10"/>
        </w:rPr>
      </w:pPr>
      <w:r>
        <w:rPr>
          <w:rFonts w:hint="eastAsia"/>
          <w:color w:val="1C1B10"/>
        </w:rPr>
        <w:t xml:space="preserve">1.习近平总书记在哪年哪月哪日宣布贫困人口全部脱贫及贫困县全部摘帽？（ </w:t>
      </w:r>
      <w:r>
        <w:rPr>
          <w:rFonts w:hint="eastAsia"/>
          <w:color w:val="FF0000"/>
        </w:rPr>
        <w:t>D</w:t>
      </w:r>
      <w:r>
        <w:rPr>
          <w:rFonts w:hint="eastAsia"/>
          <w:color w:val="1C1B10"/>
        </w:rPr>
        <w:t xml:space="preserve"> ）</w:t>
      </w:r>
    </w:p>
    <w:p w14:paraId="7DC2D816">
      <w:pPr>
        <w:pStyle w:val="8"/>
        <w:wordWrap w:val="0"/>
        <w:spacing w:before="156"/>
        <w:textAlignment w:val="top"/>
        <w:rPr>
          <w:rFonts w:hint="eastAsia"/>
          <w:color w:val="1C1B10"/>
        </w:rPr>
      </w:pPr>
      <w:r>
        <w:rPr>
          <w:rFonts w:hint="eastAsia"/>
          <w:color w:val="1C1B10"/>
        </w:rPr>
        <w:t xml:space="preserve">A.2020年12月30日  B.2020年12月31日  </w:t>
      </w:r>
    </w:p>
    <w:p w14:paraId="32EEC06A">
      <w:pPr>
        <w:pStyle w:val="8"/>
        <w:wordWrap w:val="0"/>
        <w:spacing w:before="156"/>
        <w:textAlignment w:val="top"/>
        <w:rPr>
          <w:color w:val="1C1B10"/>
        </w:rPr>
      </w:pPr>
      <w:r>
        <w:rPr>
          <w:rFonts w:hint="eastAsia"/>
          <w:color w:val="1C1B10"/>
        </w:rPr>
        <w:t>C.2021年2月11日   D.2021年2月25日</w:t>
      </w:r>
    </w:p>
    <w:p w14:paraId="2E83A0AB">
      <w:pPr>
        <w:spacing w:before="20" w:line="242" w:lineRule="auto"/>
        <w:ind w:right="85"/>
        <w:rPr>
          <w:rFonts w:hint="eastAsia" w:ascii="楷体_GB2312" w:hAnsi="Calibri" w:eastAsia="楷体_GB2312" w:cs="楷体_GB2312"/>
          <w:color w:val="1C1B10"/>
          <w:kern w:val="2"/>
          <w:sz w:val="30"/>
          <w:szCs w:val="30"/>
          <w:lang w:val="en-US" w:eastAsia="zh-CN" w:bidi="ar-SA"/>
        </w:rPr>
      </w:pPr>
      <w:r>
        <w:rPr>
          <w:rFonts w:hint="eastAsia" w:ascii="楷体_GB2312" w:hAnsi="Calibri" w:eastAsia="楷体_GB2312" w:cs="楷体_GB2312"/>
          <w:color w:val="1C1B10"/>
          <w:kern w:val="2"/>
          <w:sz w:val="30"/>
          <w:szCs w:val="30"/>
          <w:lang w:val="en-US" w:eastAsia="zh-CN" w:bidi="ar-SA"/>
        </w:rPr>
        <w:t xml:space="preserve">2.我区规定2024年防贫监测对象人均可支配收入低于多少符合纳入监测范围?( </w:t>
      </w:r>
      <w:r>
        <w:rPr>
          <w:rFonts w:hint="eastAsia" w:ascii="楷体_GB2312" w:hAnsi="Calibri" w:eastAsia="楷体_GB2312" w:cs="楷体_GB2312"/>
          <w:color w:val="FF0000"/>
          <w:kern w:val="2"/>
          <w:sz w:val="30"/>
          <w:szCs w:val="30"/>
          <w:lang w:val="en-US" w:eastAsia="zh-CN" w:bidi="ar-SA"/>
        </w:rPr>
        <w:t>C</w:t>
      </w:r>
      <w:r>
        <w:rPr>
          <w:rFonts w:hint="eastAsia" w:ascii="楷体_GB2312" w:hAnsi="Calibri" w:eastAsia="楷体_GB2312" w:cs="楷体_GB2312"/>
          <w:color w:val="1C1B10"/>
          <w:kern w:val="2"/>
          <w:sz w:val="30"/>
          <w:szCs w:val="30"/>
          <w:lang w:val="en-US" w:eastAsia="zh-CN" w:bidi="ar-SA"/>
        </w:rPr>
        <w:t xml:space="preserve"> )</w:t>
      </w:r>
    </w:p>
    <w:p w14:paraId="58EF9109">
      <w:pPr>
        <w:spacing w:before="198" w:line="199" w:lineRule="auto"/>
        <w:rPr>
          <w:rFonts w:hint="eastAsia" w:ascii="楷体_GB2312" w:hAnsi="Calibri" w:eastAsia="楷体_GB2312" w:cs="楷体_GB2312"/>
          <w:color w:val="1C1B10"/>
          <w:kern w:val="2"/>
          <w:sz w:val="30"/>
          <w:szCs w:val="30"/>
          <w:lang w:val="en-US" w:eastAsia="zh-CN" w:bidi="ar-SA"/>
        </w:rPr>
      </w:pPr>
      <w:r>
        <w:rPr>
          <w:rFonts w:hint="eastAsia" w:ascii="楷体_GB2312" w:hAnsi="Calibri" w:eastAsia="楷体_GB2312" w:cs="楷体_GB2312"/>
          <w:color w:val="1C1B10"/>
          <w:kern w:val="2"/>
          <w:sz w:val="30"/>
          <w:szCs w:val="30"/>
          <w:lang w:val="en-US" w:eastAsia="zh-CN" w:bidi="ar-SA"/>
        </w:rPr>
        <w:t>A.6800元      B.7500元      C.8000元      D.8500 元</w:t>
      </w:r>
    </w:p>
    <w:p w14:paraId="05331376">
      <w:pPr>
        <w:pStyle w:val="8"/>
        <w:wordWrap w:val="0"/>
        <w:spacing w:before="156"/>
        <w:textAlignment w:val="top"/>
        <w:rPr>
          <w:rFonts w:hint="eastAsia" w:ascii="楷体_GB2312" w:hAnsi="Calibri" w:eastAsia="楷体_GB2312" w:cs="楷体_GB2312"/>
          <w:color w:val="1C1B10"/>
          <w:kern w:val="2"/>
          <w:sz w:val="30"/>
          <w:szCs w:val="30"/>
          <w:lang w:val="en-US" w:eastAsia="zh-CN" w:bidi="ar-SA"/>
        </w:rPr>
      </w:pPr>
      <w:r>
        <w:rPr>
          <w:rFonts w:hint="eastAsia" w:ascii="楷体_GB2312" w:hAnsi="Calibri" w:eastAsia="楷体_GB2312" w:cs="楷体_GB2312"/>
          <w:color w:val="1C1B10"/>
          <w:kern w:val="2"/>
          <w:sz w:val="30"/>
          <w:szCs w:val="30"/>
          <w:lang w:val="en-US" w:eastAsia="zh-CN" w:bidi="ar-SA"/>
        </w:rPr>
        <w:t xml:space="preserve">3.对纳入三类监测对象要求（）个工作日内要安排干部给予帮扶。（ </w:t>
      </w:r>
      <w:r>
        <w:rPr>
          <w:rFonts w:hint="eastAsia" w:ascii="楷体_GB2312" w:hAnsi="Calibri" w:eastAsia="楷体_GB2312" w:cs="楷体_GB2312"/>
          <w:color w:val="FF0000"/>
          <w:kern w:val="2"/>
          <w:sz w:val="30"/>
          <w:szCs w:val="30"/>
          <w:lang w:val="en-US" w:eastAsia="zh-CN" w:bidi="ar-SA"/>
        </w:rPr>
        <w:t>A</w:t>
      </w:r>
      <w:r>
        <w:rPr>
          <w:rFonts w:hint="eastAsia" w:ascii="楷体_GB2312" w:hAnsi="Calibri" w:eastAsia="楷体_GB2312" w:cs="楷体_GB2312"/>
          <w:color w:val="1C1B10"/>
          <w:kern w:val="2"/>
          <w:sz w:val="30"/>
          <w:szCs w:val="30"/>
          <w:lang w:val="en-US" w:eastAsia="zh-CN" w:bidi="ar-SA"/>
        </w:rPr>
        <w:t xml:space="preserve"> ）</w:t>
      </w:r>
    </w:p>
    <w:p w14:paraId="2E5E1CF6">
      <w:pPr>
        <w:pStyle w:val="8"/>
        <w:wordWrap w:val="0"/>
        <w:spacing w:before="156"/>
        <w:textAlignment w:val="top"/>
        <w:rPr>
          <w:color w:val="1C1B10"/>
        </w:rPr>
      </w:pPr>
      <w:r>
        <w:rPr>
          <w:rFonts w:hint="eastAsia"/>
          <w:color w:val="1C1B10"/>
        </w:rPr>
        <w:t>A.5日        B.7日        C.10日       D.15日</w:t>
      </w:r>
    </w:p>
    <w:p w14:paraId="5DB15907">
      <w:pPr>
        <w:pStyle w:val="8"/>
        <w:wordWrap w:val="0"/>
        <w:spacing w:before="156"/>
        <w:textAlignment w:val="top"/>
        <w:rPr>
          <w:rFonts w:hint="eastAsia"/>
          <w:color w:val="1C1B10"/>
        </w:rPr>
      </w:pPr>
      <w:r>
        <w:rPr>
          <w:rFonts w:hint="eastAsia"/>
          <w:color w:val="1C1B10"/>
        </w:rPr>
        <w:t>4.乡村振兴局部门认定的返贫致贫人口在规定的</w:t>
      </w:r>
      <w:r>
        <w:rPr>
          <w:rFonts w:hint="eastAsia"/>
          <w:color w:val="1C1B10"/>
          <w:u w:val="single"/>
        </w:rPr>
        <w:t xml:space="preserve">   </w:t>
      </w:r>
      <w:r>
        <w:rPr>
          <w:rFonts w:hint="eastAsia"/>
          <w:color w:val="1C1B10"/>
        </w:rPr>
        <w:t xml:space="preserve">年过渡期内，实施起付线降低50%，报销比例提高5%，取消封顶线的倾斜保障政策。（ </w:t>
      </w:r>
      <w:r>
        <w:rPr>
          <w:rFonts w:hint="eastAsia"/>
          <w:color w:val="FF0000"/>
        </w:rPr>
        <w:t>D</w:t>
      </w:r>
      <w:r>
        <w:rPr>
          <w:rFonts w:hint="eastAsia"/>
          <w:color w:val="1C1B10"/>
        </w:rPr>
        <w:t xml:space="preserve">  ）</w:t>
      </w:r>
    </w:p>
    <w:p w14:paraId="7492098B">
      <w:pPr>
        <w:pStyle w:val="8"/>
        <w:wordWrap w:val="0"/>
        <w:spacing w:before="156"/>
        <w:textAlignment w:val="top"/>
        <w:rPr>
          <w:rFonts w:hint="eastAsia"/>
          <w:color w:val="1C1B10"/>
        </w:rPr>
      </w:pPr>
      <w:r>
        <w:rPr>
          <w:rFonts w:hint="eastAsia"/>
          <w:color w:val="1C1B10"/>
        </w:rPr>
        <w:t>A.2         B.3        C.4       D.5</w:t>
      </w:r>
    </w:p>
    <w:p w14:paraId="5A59D902">
      <w:pPr>
        <w:pStyle w:val="8"/>
        <w:wordWrap w:val="0"/>
        <w:spacing w:before="156"/>
        <w:textAlignment w:val="top"/>
        <w:rPr>
          <w:rFonts w:hint="eastAsia"/>
          <w:color w:val="1C1B10"/>
        </w:rPr>
      </w:pPr>
      <w:r>
        <w:rPr>
          <w:rFonts w:hint="eastAsia"/>
          <w:color w:val="1C1B10"/>
        </w:rPr>
        <w:t xml:space="preserve">5.雨露计划补助脱贫户家庭中高职在校学生，每生每学期补助标准是多少？（  </w:t>
      </w:r>
      <w:r>
        <w:rPr>
          <w:rFonts w:hint="eastAsia"/>
          <w:color w:val="FF0000"/>
        </w:rPr>
        <w:t xml:space="preserve">B </w:t>
      </w:r>
      <w:r>
        <w:rPr>
          <w:rFonts w:hint="eastAsia"/>
          <w:color w:val="1C1B10"/>
        </w:rPr>
        <w:t xml:space="preserve"> ）</w:t>
      </w:r>
    </w:p>
    <w:p w14:paraId="63290A6C">
      <w:pPr>
        <w:pStyle w:val="8"/>
        <w:wordWrap w:val="0"/>
        <w:spacing w:before="156"/>
        <w:textAlignment w:val="top"/>
        <w:rPr>
          <w:rFonts w:hint="eastAsia"/>
          <w:color w:val="000000"/>
        </w:rPr>
      </w:pPr>
      <w:r>
        <w:rPr>
          <w:rFonts w:hint="eastAsia"/>
          <w:color w:val="000000"/>
        </w:rPr>
        <w:t xml:space="preserve">A.1000元/人·学期            B.1500元/人·学期         </w:t>
      </w:r>
    </w:p>
    <w:p w14:paraId="30FB3E1D">
      <w:pPr>
        <w:pStyle w:val="8"/>
        <w:wordWrap w:val="0"/>
        <w:spacing w:before="156"/>
        <w:textAlignment w:val="top"/>
        <w:rPr>
          <w:color w:val="000000"/>
        </w:rPr>
      </w:pPr>
      <w:r>
        <w:rPr>
          <w:rFonts w:hint="eastAsia"/>
          <w:color w:val="000000"/>
        </w:rPr>
        <w:t>C.2000元/人·学期            D.5000元/人·学期</w:t>
      </w:r>
    </w:p>
    <w:p w14:paraId="10593D01">
      <w:pPr>
        <w:pStyle w:val="8"/>
        <w:wordWrap w:val="0"/>
        <w:spacing w:before="156"/>
        <w:textAlignment w:val="top"/>
        <w:rPr>
          <w:rFonts w:hint="eastAsia"/>
          <w:color w:val="1C1B10"/>
        </w:rPr>
      </w:pPr>
      <w:r>
        <w:rPr>
          <w:rFonts w:hint="eastAsia"/>
          <w:color w:val="1C1B10"/>
        </w:rPr>
        <w:t>6.扶贫小额信贷。建档立卡脱贫户最多可申请</w:t>
      </w:r>
      <w:r>
        <w:rPr>
          <w:rFonts w:hint="eastAsia"/>
          <w:color w:val="1C1B10"/>
          <w:u w:val="single"/>
        </w:rPr>
        <w:t xml:space="preserve">     </w:t>
      </w:r>
      <w:r>
        <w:rPr>
          <w:rFonts w:hint="eastAsia"/>
          <w:color w:val="1C1B10"/>
        </w:rPr>
        <w:t>万元，到2025年底免抵押、免担保，按基准利率财政全额贴息贷款。（</w:t>
      </w:r>
      <w:r>
        <w:rPr>
          <w:rFonts w:hint="eastAsia"/>
          <w:color w:val="FF0000"/>
        </w:rPr>
        <w:t xml:space="preserve"> C</w:t>
      </w:r>
      <w:r>
        <w:rPr>
          <w:rFonts w:hint="eastAsia"/>
          <w:color w:val="1C1B10"/>
        </w:rPr>
        <w:t xml:space="preserve"> ）</w:t>
      </w:r>
    </w:p>
    <w:p w14:paraId="4EE4533B">
      <w:pPr>
        <w:pStyle w:val="8"/>
        <w:wordWrap w:val="0"/>
        <w:spacing w:before="156"/>
        <w:textAlignment w:val="top"/>
        <w:rPr>
          <w:rFonts w:hint="eastAsia"/>
          <w:color w:val="1C1B10"/>
        </w:rPr>
      </w:pPr>
      <w:r>
        <w:rPr>
          <w:rFonts w:hint="eastAsia"/>
          <w:color w:val="1C1B10"/>
        </w:rPr>
        <w:t>A.3        B.4       C.5       D.6</w:t>
      </w:r>
    </w:p>
    <w:p w14:paraId="10C4ABFA">
      <w:pPr>
        <w:pStyle w:val="8"/>
        <w:wordWrap w:val="0"/>
        <w:spacing w:before="156"/>
        <w:textAlignment w:val="top"/>
        <w:rPr>
          <w:rFonts w:hint="eastAsia"/>
          <w:color w:val="1C1B10"/>
        </w:rPr>
      </w:pPr>
      <w:r>
        <w:rPr>
          <w:rFonts w:hint="eastAsia"/>
          <w:color w:val="1C1B10"/>
        </w:rPr>
        <w:t xml:space="preserve">7.脱贫重点帮扶村（原贫困村）按规定要派驻工作队员及第一书记各多少人？（ </w:t>
      </w:r>
      <w:r>
        <w:rPr>
          <w:rFonts w:hint="eastAsia"/>
          <w:color w:val="FF0000"/>
        </w:rPr>
        <w:t>A</w:t>
      </w:r>
      <w:r>
        <w:rPr>
          <w:rFonts w:hint="eastAsia"/>
          <w:color w:val="1C1B10"/>
        </w:rPr>
        <w:t xml:space="preserve"> ）</w:t>
      </w:r>
    </w:p>
    <w:p w14:paraId="6669F310">
      <w:pPr>
        <w:pStyle w:val="8"/>
        <w:wordWrap w:val="0"/>
        <w:spacing w:before="156"/>
        <w:textAlignment w:val="top"/>
        <w:rPr>
          <w:color w:val="1C1B10"/>
        </w:rPr>
      </w:pPr>
      <w:r>
        <w:rPr>
          <w:rFonts w:hint="eastAsia"/>
          <w:color w:val="1C1B10"/>
        </w:rPr>
        <w:t>A.2、1           B.1、1           C.3 、1        D.4、1</w:t>
      </w:r>
    </w:p>
    <w:p w14:paraId="5174B17F">
      <w:pPr>
        <w:pStyle w:val="8"/>
        <w:numPr>
          <w:ilvl w:val="0"/>
          <w:numId w:val="2"/>
        </w:numPr>
        <w:wordWrap w:val="0"/>
        <w:spacing w:before="156"/>
        <w:textAlignment w:val="top"/>
        <w:rPr>
          <w:rFonts w:hint="eastAsia"/>
          <w:color w:val="1C1B10"/>
        </w:rPr>
      </w:pPr>
      <w:r>
        <w:rPr>
          <w:rFonts w:hint="eastAsia"/>
          <w:color w:val="1C1B10"/>
        </w:rPr>
        <w:t>合浦县“十三五”时期共有多少个贫困村。</w:t>
      </w:r>
      <w:r>
        <w:rPr>
          <w:rFonts w:hint="eastAsia"/>
          <w:color w:val="000000"/>
        </w:rPr>
        <w:t xml:space="preserve">（ </w:t>
      </w:r>
      <w:r>
        <w:rPr>
          <w:rFonts w:hint="eastAsia"/>
          <w:color w:val="FF0000"/>
        </w:rPr>
        <w:t>D</w:t>
      </w:r>
      <w:r>
        <w:rPr>
          <w:rFonts w:hint="eastAsia"/>
          <w:color w:val="000000"/>
        </w:rPr>
        <w:t xml:space="preserve"> ）</w:t>
      </w:r>
    </w:p>
    <w:p w14:paraId="5986C0F8">
      <w:pPr>
        <w:pStyle w:val="8"/>
        <w:wordWrap w:val="0"/>
        <w:spacing w:before="156"/>
        <w:textAlignment w:val="top"/>
        <w:rPr>
          <w:rFonts w:hint="eastAsia"/>
          <w:color w:val="1C1B10"/>
        </w:rPr>
      </w:pPr>
      <w:r>
        <w:rPr>
          <w:rFonts w:hint="eastAsia"/>
          <w:color w:val="1C1B10"/>
        </w:rPr>
        <w:t>A.60          B.75         C.65        D.70</w:t>
      </w:r>
    </w:p>
    <w:p w14:paraId="0E64DB12">
      <w:pPr>
        <w:pStyle w:val="8"/>
        <w:numPr>
          <w:ilvl w:val="0"/>
          <w:numId w:val="2"/>
        </w:numPr>
        <w:wordWrap w:val="0"/>
        <w:spacing w:before="156"/>
        <w:textAlignment w:val="top"/>
        <w:rPr>
          <w:rFonts w:hint="eastAsia"/>
          <w:color w:val="1C1B10"/>
        </w:rPr>
      </w:pPr>
      <w:r>
        <w:rPr>
          <w:rFonts w:hint="eastAsia"/>
          <w:color w:val="1C1B10"/>
        </w:rPr>
        <w:t xml:space="preserve">财产检索中共同生活家庭成员名下有正常使用的经营性、享受型、消费型车辆，或纳入监测前两年内购买价格超过（ </w:t>
      </w:r>
      <w:r>
        <w:rPr>
          <w:rFonts w:hint="eastAsia"/>
          <w:color w:val="FF0000"/>
        </w:rPr>
        <w:t xml:space="preserve">A </w:t>
      </w:r>
      <w:r>
        <w:rPr>
          <w:rFonts w:hint="eastAsia"/>
          <w:color w:val="1C1B10"/>
        </w:rPr>
        <w:t>）万元以上的船舶、机械、大中型农机具等。</w:t>
      </w:r>
    </w:p>
    <w:p w14:paraId="2CF20145">
      <w:pPr>
        <w:pStyle w:val="8"/>
        <w:wordWrap w:val="0"/>
        <w:spacing w:before="156"/>
        <w:textAlignment w:val="top"/>
        <w:rPr>
          <w:rFonts w:hint="eastAsia" w:ascii="仿宋_GB2312" w:eastAsia="仿宋_GB2312"/>
          <w:sz w:val="32"/>
        </w:rPr>
      </w:pPr>
      <w:r>
        <w:rPr>
          <w:rFonts w:hint="eastAsia"/>
          <w:color w:val="1C1B10"/>
        </w:rPr>
        <w:t>A.6            B.7         C.5          D.8</w:t>
      </w:r>
    </w:p>
    <w:p w14:paraId="004C43BB">
      <w:pPr>
        <w:pStyle w:val="8"/>
        <w:wordWrap w:val="0"/>
        <w:spacing w:before="156"/>
        <w:textAlignment w:val="top"/>
        <w:rPr>
          <w:color w:val="1C1B10"/>
        </w:rPr>
      </w:pPr>
      <w:r>
        <w:rPr>
          <w:rFonts w:hint="eastAsia"/>
          <w:color w:val="1C1B10"/>
        </w:rPr>
        <w:t xml:space="preserve">10.对监测发现的疑似存在返贫致贫风险的农户，要组织入户调查核实，入户调查核实组由乡镇、村（社区） 干部、驻村第一书记和工作队员组成，每组不少于（ </w:t>
      </w:r>
      <w:r>
        <w:rPr>
          <w:rFonts w:hint="eastAsia"/>
          <w:color w:val="FF0000"/>
        </w:rPr>
        <w:t xml:space="preserve"> D </w:t>
      </w:r>
      <w:r>
        <w:rPr>
          <w:rFonts w:hint="eastAsia"/>
          <w:color w:val="1C1B10"/>
        </w:rPr>
        <w:t>）人</w:t>
      </w:r>
    </w:p>
    <w:p w14:paraId="1D13C434">
      <w:pPr>
        <w:pStyle w:val="8"/>
        <w:wordWrap w:val="0"/>
        <w:spacing w:before="156"/>
        <w:textAlignment w:val="top"/>
        <w:rPr>
          <w:rFonts w:hint="eastAsia"/>
          <w:color w:val="1C1B10"/>
        </w:rPr>
      </w:pPr>
      <w:r>
        <w:rPr>
          <w:rFonts w:hint="eastAsia"/>
          <w:color w:val="1C1B10"/>
        </w:rPr>
        <w:t>A.4           B.3         C.5          D.2</w:t>
      </w:r>
    </w:p>
    <w:p w14:paraId="60575168">
      <w:pPr>
        <w:pStyle w:val="8"/>
        <w:wordWrap w:val="0"/>
        <w:spacing w:before="156"/>
        <w:textAlignment w:val="top"/>
        <w:rPr>
          <w:rFonts w:hint="eastAsia"/>
          <w:color w:val="1C1B10"/>
        </w:rPr>
      </w:pPr>
      <w:r>
        <w:rPr>
          <w:rFonts w:hint="eastAsia"/>
          <w:color w:val="1C1B10"/>
        </w:rPr>
        <w:t>11.乡村振兴,就是要坚持物质文明和精神文明一起抓,提升农民精神风貌,培育</w:t>
      </w:r>
      <w:r>
        <w:rPr>
          <w:rFonts w:hint="eastAsia" w:ascii="仿宋_GB2312" w:eastAsia="仿宋_GB2312"/>
          <w:sz w:val="32"/>
        </w:rPr>
        <w:t>（</w:t>
      </w:r>
      <w:r>
        <w:rPr>
          <w:rFonts w:hint="eastAsia" w:ascii="仿宋_GB2312" w:eastAsia="仿宋_GB2312"/>
          <w:color w:val="FF0000"/>
          <w:sz w:val="32"/>
        </w:rPr>
        <w:t xml:space="preserve"> A </w:t>
      </w:r>
      <w:r>
        <w:rPr>
          <w:rFonts w:hint="eastAsia" w:ascii="仿宋_GB2312" w:eastAsia="仿宋_GB2312"/>
          <w:sz w:val="32"/>
        </w:rPr>
        <w:t>）</w:t>
      </w:r>
      <w:r>
        <w:rPr>
          <w:rFonts w:hint="eastAsia"/>
          <w:color w:val="1C1B10"/>
        </w:rPr>
        <w:t>、良好家风、淳朴民风,不断提高乡村社会文明程度。</w:t>
      </w:r>
    </w:p>
    <w:p w14:paraId="053A96B4">
      <w:pPr>
        <w:pStyle w:val="8"/>
        <w:wordWrap w:val="0"/>
        <w:spacing w:before="156"/>
        <w:textAlignment w:val="top"/>
        <w:rPr>
          <w:rFonts w:hint="eastAsia"/>
          <w:color w:val="1C1B10"/>
        </w:rPr>
      </w:pPr>
      <w:r>
        <w:rPr>
          <w:rFonts w:hint="eastAsia"/>
          <w:color w:val="1C1B10"/>
        </w:rPr>
        <w:t xml:space="preserve">A.文明乡风    B.朴素作风    C.勤劳民风    </w:t>
      </w:r>
    </w:p>
    <w:p w14:paraId="4F8A3941">
      <w:pPr>
        <w:pStyle w:val="8"/>
        <w:wordWrap w:val="0"/>
        <w:spacing w:before="156"/>
        <w:textAlignment w:val="top"/>
        <w:rPr>
          <w:rFonts w:hint="eastAsia"/>
          <w:color w:val="1C1B10"/>
        </w:rPr>
      </w:pPr>
      <w:r>
        <w:rPr>
          <w:rFonts w:hint="eastAsia"/>
          <w:color w:val="1C1B10"/>
        </w:rPr>
        <w:t>12.在脱贫地区重点建设一批区域性和跨区域重大基础设施工程。加大对</w:t>
      </w:r>
      <w:r>
        <w:rPr>
          <w:rFonts w:hint="eastAsia" w:ascii="仿宋_GB2312" w:eastAsia="仿宋_GB2312"/>
          <w:sz w:val="32"/>
        </w:rPr>
        <w:t xml:space="preserve">（  </w:t>
      </w:r>
      <w:r>
        <w:rPr>
          <w:rFonts w:hint="eastAsia" w:ascii="仿宋_GB2312" w:eastAsia="仿宋_GB2312"/>
          <w:color w:val="FF0000"/>
          <w:sz w:val="32"/>
        </w:rPr>
        <w:t>D</w:t>
      </w:r>
      <w:r>
        <w:rPr>
          <w:rFonts w:hint="eastAsia" w:ascii="仿宋_GB2312" w:eastAsia="仿宋_GB2312"/>
          <w:sz w:val="32"/>
        </w:rPr>
        <w:t xml:space="preserve"> ）</w:t>
      </w:r>
      <w:r>
        <w:rPr>
          <w:rFonts w:hint="eastAsia"/>
          <w:color w:val="1C1B10"/>
        </w:rPr>
        <w:t>乡村振兴支持力度。</w:t>
      </w:r>
    </w:p>
    <w:p w14:paraId="36C007F3">
      <w:pPr>
        <w:pStyle w:val="8"/>
        <w:wordWrap w:val="0"/>
        <w:spacing w:before="156"/>
        <w:textAlignment w:val="top"/>
        <w:rPr>
          <w:rFonts w:hint="eastAsia"/>
          <w:color w:val="1C1B10"/>
        </w:rPr>
      </w:pPr>
      <w:r>
        <w:rPr>
          <w:rFonts w:hint="eastAsia"/>
          <w:color w:val="1C1B10"/>
        </w:rPr>
        <w:t>A. 脱贫户    B. 脱贫乡    C. 脱贫村   D. 脱贫县</w:t>
      </w:r>
    </w:p>
    <w:p w14:paraId="64D8C970">
      <w:pPr>
        <w:pStyle w:val="8"/>
        <w:wordWrap w:val="0"/>
        <w:spacing w:before="156"/>
        <w:textAlignment w:val="top"/>
        <w:rPr>
          <w:rFonts w:hint="eastAsia"/>
          <w:color w:val="1C1B10"/>
        </w:rPr>
      </w:pPr>
      <w:r>
        <w:rPr>
          <w:rFonts w:hint="eastAsia"/>
          <w:color w:val="1C1B10"/>
        </w:rPr>
        <w:t xml:space="preserve">13.中央一号文件提出，健全防止返贫动态监测和帮扶机制，对易返贫致贫人口及时发现、及时帮扶，守住防止（  </w:t>
      </w:r>
      <w:r>
        <w:rPr>
          <w:rFonts w:hint="eastAsia"/>
          <w:color w:val="FF0000"/>
        </w:rPr>
        <w:t xml:space="preserve">B </w:t>
      </w:r>
      <w:r>
        <w:rPr>
          <w:rFonts w:hint="eastAsia"/>
          <w:color w:val="1C1B10"/>
        </w:rPr>
        <w:t xml:space="preserve"> ）返贫底线。</w:t>
      </w:r>
    </w:p>
    <w:p w14:paraId="0C29B38D">
      <w:pPr>
        <w:pStyle w:val="8"/>
        <w:wordWrap w:val="0"/>
        <w:spacing w:before="156"/>
        <w:textAlignment w:val="top"/>
        <w:rPr>
          <w:rFonts w:hint="eastAsia"/>
          <w:color w:val="1C1B10"/>
        </w:rPr>
      </w:pPr>
      <w:r>
        <w:rPr>
          <w:rFonts w:hint="eastAsia"/>
          <w:color w:val="1C1B10"/>
        </w:rPr>
        <w:t>A. 结构性   B. 规模性   C. 全民性    D. 整体性</w:t>
      </w:r>
    </w:p>
    <w:p w14:paraId="47C9C87C">
      <w:pPr>
        <w:pStyle w:val="8"/>
        <w:wordWrap w:val="0"/>
        <w:spacing w:before="156"/>
        <w:textAlignment w:val="top"/>
        <w:rPr>
          <w:rFonts w:hint="eastAsia"/>
          <w:color w:val="1C1B10"/>
        </w:rPr>
      </w:pPr>
      <w:r>
        <w:rPr>
          <w:rFonts w:hint="eastAsia"/>
          <w:color w:val="1C1B10"/>
        </w:rPr>
        <w:t>14.脱贫攻坚目标任务完成后，对摆脱贫困的县，从脱贫之日起设立（</w:t>
      </w:r>
      <w:r>
        <w:rPr>
          <w:rFonts w:hint="eastAsia"/>
          <w:color w:val="FF0000"/>
        </w:rPr>
        <w:t>C</w:t>
      </w:r>
      <w:r>
        <w:rPr>
          <w:rFonts w:hint="eastAsia"/>
          <w:color w:val="1C1B10"/>
        </w:rPr>
        <w:t>）过渡期，做到扶上马送一程。</w:t>
      </w:r>
    </w:p>
    <w:p w14:paraId="42477D04">
      <w:pPr>
        <w:pStyle w:val="8"/>
        <w:wordWrap w:val="0"/>
        <w:spacing w:before="156"/>
        <w:textAlignment w:val="top"/>
        <w:rPr>
          <w:rFonts w:hint="eastAsia"/>
          <w:color w:val="1C1B10"/>
        </w:rPr>
      </w:pPr>
      <w:r>
        <w:rPr>
          <w:rFonts w:hint="eastAsia"/>
          <w:color w:val="1C1B10"/>
        </w:rPr>
        <w:t>A. 2年     B. 3年       C. 5年     D. 6年</w:t>
      </w:r>
    </w:p>
    <w:p w14:paraId="5AF14122">
      <w:pPr>
        <w:pStyle w:val="8"/>
        <w:wordWrap w:val="0"/>
        <w:spacing w:before="156"/>
        <w:textAlignment w:val="top"/>
        <w:rPr>
          <w:rFonts w:hint="eastAsia"/>
          <w:color w:val="1C1B10"/>
        </w:rPr>
      </w:pPr>
      <w:r>
        <w:rPr>
          <w:rFonts w:hint="eastAsia"/>
          <w:color w:val="1C1B10"/>
        </w:rPr>
        <w:t>15. 2021年一号文件指出，农业农村发展取得新的历史性成就，为党和国家战胜各种艰难险阻、稳定经济社会发展大局，发挥了（</w:t>
      </w:r>
      <w:r>
        <w:rPr>
          <w:rFonts w:hint="eastAsia"/>
          <w:color w:val="FF0000"/>
        </w:rPr>
        <w:t>B</w:t>
      </w:r>
      <w:r>
        <w:rPr>
          <w:rFonts w:hint="eastAsia"/>
          <w:color w:val="1C1B10"/>
        </w:rPr>
        <w:t>）作用。</w:t>
      </w:r>
    </w:p>
    <w:p w14:paraId="489C3B18">
      <w:pPr>
        <w:pStyle w:val="8"/>
        <w:wordWrap w:val="0"/>
        <w:spacing w:before="156"/>
        <w:textAlignment w:val="top"/>
        <w:rPr>
          <w:rFonts w:hint="eastAsia"/>
          <w:color w:val="1C1B10"/>
        </w:rPr>
      </w:pPr>
      <w:r>
        <w:rPr>
          <w:rFonts w:hint="eastAsia"/>
          <w:color w:val="1C1B10"/>
        </w:rPr>
        <w:t>A.“助推器” B.“压舱石” C.“定盘星”D.“稳定器”</w:t>
      </w:r>
    </w:p>
    <w:p w14:paraId="106244CA">
      <w:pPr>
        <w:pStyle w:val="8"/>
        <w:wordWrap w:val="0"/>
        <w:spacing w:before="156"/>
        <w:textAlignment w:val="top"/>
        <w:rPr>
          <w:rFonts w:hint="eastAsia"/>
          <w:color w:val="1C1B10"/>
        </w:rPr>
      </w:pPr>
      <w:r>
        <w:rPr>
          <w:rFonts w:hint="eastAsia"/>
          <w:color w:val="1C1B10"/>
        </w:rPr>
        <w:t xml:space="preserve">16.对有( )的农村低收入人口，坚持( )帮扶，帮助其提高内生发展能力，发展产业、参与就业，依靠双手勤劳致富。（ </w:t>
      </w:r>
      <w:r>
        <w:rPr>
          <w:rFonts w:hint="eastAsia"/>
          <w:color w:val="FF0000"/>
        </w:rPr>
        <w:t>A</w:t>
      </w:r>
      <w:r>
        <w:rPr>
          <w:rFonts w:hint="eastAsia"/>
          <w:color w:val="1C1B10"/>
        </w:rPr>
        <w:t xml:space="preserve"> ）</w:t>
      </w:r>
    </w:p>
    <w:p w14:paraId="253D72DB">
      <w:pPr>
        <w:pStyle w:val="8"/>
        <w:wordWrap w:val="0"/>
        <w:spacing w:before="156"/>
        <w:textAlignment w:val="top"/>
        <w:rPr>
          <w:rFonts w:hint="eastAsia"/>
          <w:color w:val="1C1B10"/>
        </w:rPr>
      </w:pPr>
      <w:r>
        <w:rPr>
          <w:rFonts w:hint="eastAsia"/>
          <w:color w:val="1C1B10"/>
        </w:rPr>
        <w:t>A. 劳动能力 开发式       B. 劳动能力 自助式</w:t>
      </w:r>
    </w:p>
    <w:p w14:paraId="583FF429">
      <w:pPr>
        <w:pStyle w:val="8"/>
        <w:wordWrap w:val="0"/>
        <w:spacing w:before="156"/>
        <w:textAlignment w:val="top"/>
        <w:rPr>
          <w:rFonts w:hint="eastAsia"/>
          <w:color w:val="1C1B10"/>
        </w:rPr>
      </w:pPr>
      <w:r>
        <w:rPr>
          <w:rFonts w:hint="eastAsia"/>
          <w:color w:val="1C1B10"/>
        </w:rPr>
        <w:t>C. 工作能力 开发式       D. 工作能力 自助式</w:t>
      </w:r>
    </w:p>
    <w:p w14:paraId="0FF23F38">
      <w:pPr>
        <w:pStyle w:val="8"/>
        <w:wordWrap w:val="0"/>
        <w:spacing w:before="156"/>
        <w:textAlignment w:val="top"/>
        <w:rPr>
          <w:rFonts w:hint="eastAsia"/>
          <w:color w:val="1C1B10"/>
        </w:rPr>
      </w:pPr>
      <w:r>
        <w:rPr>
          <w:rFonts w:hint="eastAsia"/>
          <w:color w:val="1C1B10"/>
        </w:rPr>
        <w:t xml:space="preserve">17.“十四五”时期各省(自治区、直辖市)要稳定粮食播种面积、提高单产水平。加强( )建设。（ </w:t>
      </w:r>
      <w:r>
        <w:rPr>
          <w:rFonts w:hint="eastAsia"/>
          <w:color w:val="FF0000"/>
        </w:rPr>
        <w:t>A</w:t>
      </w:r>
      <w:r>
        <w:rPr>
          <w:rFonts w:hint="eastAsia"/>
          <w:color w:val="1C1B10"/>
        </w:rPr>
        <w:t xml:space="preserve"> ）</w:t>
      </w:r>
    </w:p>
    <w:p w14:paraId="4CE9BDE2">
      <w:pPr>
        <w:pStyle w:val="8"/>
        <w:wordWrap w:val="0"/>
        <w:spacing w:before="156"/>
        <w:textAlignment w:val="top"/>
        <w:rPr>
          <w:rFonts w:hint="eastAsia"/>
          <w:color w:val="1C1B10"/>
        </w:rPr>
      </w:pPr>
      <w:r>
        <w:rPr>
          <w:rFonts w:hint="eastAsia"/>
          <w:color w:val="1C1B10"/>
        </w:rPr>
        <w:t>A. 粮食生产功能区和重要农产品生产保护区</w:t>
      </w:r>
    </w:p>
    <w:p w14:paraId="4A2C9A16">
      <w:pPr>
        <w:pStyle w:val="8"/>
        <w:wordWrap w:val="0"/>
        <w:spacing w:before="156"/>
        <w:textAlignment w:val="top"/>
        <w:rPr>
          <w:rFonts w:hint="eastAsia"/>
          <w:color w:val="1C1B10"/>
        </w:rPr>
      </w:pPr>
      <w:r>
        <w:rPr>
          <w:rFonts w:hint="eastAsia"/>
          <w:color w:val="1C1B10"/>
        </w:rPr>
        <w:t>B. 重要农产品生产功能区和粮食生产保护区</w:t>
      </w:r>
    </w:p>
    <w:p w14:paraId="45C6E892">
      <w:pPr>
        <w:pStyle w:val="8"/>
        <w:wordWrap w:val="0"/>
        <w:spacing w:before="156"/>
        <w:textAlignment w:val="top"/>
        <w:rPr>
          <w:rFonts w:hint="eastAsia"/>
          <w:color w:val="1C1B10"/>
        </w:rPr>
      </w:pPr>
      <w:r>
        <w:rPr>
          <w:rFonts w:hint="eastAsia"/>
          <w:color w:val="1C1B10"/>
        </w:rPr>
        <w:t>C. 重要粮食生产功能区和农产品生产保护区</w:t>
      </w:r>
    </w:p>
    <w:p w14:paraId="57F624CC">
      <w:pPr>
        <w:pStyle w:val="8"/>
        <w:wordWrap w:val="0"/>
        <w:spacing w:before="156"/>
        <w:textAlignment w:val="top"/>
        <w:rPr>
          <w:rFonts w:hint="eastAsia"/>
          <w:color w:val="1C1B10"/>
        </w:rPr>
      </w:pPr>
      <w:r>
        <w:rPr>
          <w:rFonts w:hint="eastAsia"/>
          <w:color w:val="1C1B10"/>
        </w:rPr>
        <w:t>D. 农产品生产功能区和重要粮食生产保护区</w:t>
      </w:r>
    </w:p>
    <w:p w14:paraId="7184697B">
      <w:pPr>
        <w:pStyle w:val="8"/>
        <w:wordWrap w:val="0"/>
        <w:spacing w:before="156"/>
        <w:textAlignment w:val="top"/>
        <w:rPr>
          <w:rFonts w:hint="eastAsia"/>
          <w:color w:val="1C1B10"/>
        </w:rPr>
      </w:pPr>
      <w:r>
        <w:rPr>
          <w:rFonts w:hint="eastAsia"/>
          <w:color w:val="1C1B10"/>
        </w:rPr>
        <w:t xml:space="preserve">18.中央和地方共同加大粮食主产区高标准农田建设投入，2021年建设( )旱涝保收、高产稳产高标准农田。（ </w:t>
      </w:r>
      <w:r>
        <w:rPr>
          <w:rFonts w:hint="eastAsia"/>
          <w:color w:val="FF0000"/>
        </w:rPr>
        <w:t>A</w:t>
      </w:r>
      <w:r>
        <w:rPr>
          <w:rFonts w:hint="eastAsia"/>
          <w:color w:val="1C1B10"/>
        </w:rPr>
        <w:t xml:space="preserve"> ）</w:t>
      </w:r>
    </w:p>
    <w:p w14:paraId="4D7A5CE8">
      <w:pPr>
        <w:pStyle w:val="8"/>
        <w:wordWrap w:val="0"/>
        <w:spacing w:before="156"/>
        <w:textAlignment w:val="top"/>
        <w:rPr>
          <w:rFonts w:hint="eastAsia"/>
          <w:color w:val="1C1B10"/>
        </w:rPr>
      </w:pPr>
      <w:r>
        <w:rPr>
          <w:rFonts w:hint="eastAsia"/>
          <w:color w:val="1C1B10"/>
        </w:rPr>
        <w:t>A. 1亿亩   B. 2亿亩   C. 3亿亩   D. 5亿亩</w:t>
      </w:r>
    </w:p>
    <w:p w14:paraId="37FE1FDF">
      <w:pPr>
        <w:pStyle w:val="8"/>
        <w:wordWrap w:val="0"/>
        <w:spacing w:before="156"/>
        <w:textAlignment w:val="top"/>
        <w:rPr>
          <w:rFonts w:hint="eastAsia"/>
          <w:color w:val="1C1B10"/>
        </w:rPr>
      </w:pPr>
      <w:r>
        <w:rPr>
          <w:rFonts w:hint="eastAsia"/>
          <w:color w:val="1C1B10"/>
        </w:rPr>
        <w:t>19.（</w:t>
      </w:r>
      <w:r>
        <w:rPr>
          <w:rFonts w:hint="eastAsia"/>
          <w:color w:val="FF0000"/>
        </w:rPr>
        <w:t xml:space="preserve"> C</w:t>
      </w:r>
      <w:r>
        <w:rPr>
          <w:rFonts w:hint="eastAsia"/>
          <w:color w:val="1C1B10"/>
        </w:rPr>
        <w:t xml:space="preserve"> ）是乡村治理的主体,也是乡村振兴的最终受益者。</w:t>
      </w:r>
    </w:p>
    <w:p w14:paraId="451F6E34">
      <w:pPr>
        <w:pStyle w:val="8"/>
        <w:wordWrap w:val="0"/>
        <w:spacing w:before="156"/>
        <w:textAlignment w:val="top"/>
        <w:rPr>
          <w:rFonts w:hint="eastAsia"/>
          <w:color w:val="1C1B10"/>
        </w:rPr>
      </w:pPr>
      <w:r>
        <w:rPr>
          <w:rFonts w:hint="eastAsia"/>
          <w:color w:val="1C1B10"/>
        </w:rPr>
        <w:t>A、基层组织  B、社会组织 C、人民群众  D、自治组织</w:t>
      </w:r>
    </w:p>
    <w:p w14:paraId="0198D9EA">
      <w:pPr>
        <w:pStyle w:val="8"/>
        <w:wordWrap w:val="0"/>
        <w:spacing w:before="156"/>
        <w:textAlignment w:val="top"/>
        <w:rPr>
          <w:rFonts w:hint="eastAsia"/>
          <w:color w:val="1C1B10"/>
        </w:rPr>
      </w:pPr>
      <w:r>
        <w:rPr>
          <w:rFonts w:hint="eastAsia"/>
          <w:color w:val="1C1B10"/>
        </w:rPr>
        <w:t>20.要坚持把解决好“三农”问题作为全党工作重中之重,坚持（</w:t>
      </w:r>
      <w:r>
        <w:rPr>
          <w:rFonts w:hint="eastAsia"/>
          <w:color w:val="FF0000"/>
        </w:rPr>
        <w:t>D</w:t>
      </w:r>
      <w:r>
        <w:rPr>
          <w:rFonts w:hint="eastAsia"/>
          <w:color w:val="1C1B10"/>
        </w:rPr>
        <w:t>）。</w:t>
      </w:r>
    </w:p>
    <w:p w14:paraId="3C1B01E9">
      <w:pPr>
        <w:pStyle w:val="8"/>
        <w:wordWrap w:val="0"/>
        <w:spacing w:before="156"/>
        <w:textAlignment w:val="top"/>
        <w:rPr>
          <w:rFonts w:hint="eastAsia"/>
          <w:color w:val="1C1B10"/>
        </w:rPr>
      </w:pPr>
      <w:r>
        <w:rPr>
          <w:rFonts w:hint="eastAsia"/>
          <w:color w:val="1C1B10"/>
        </w:rPr>
        <w:t>A、农业优先发展      B、农村优先发展</w:t>
      </w:r>
    </w:p>
    <w:p w14:paraId="25FB7C75">
      <w:pPr>
        <w:pStyle w:val="8"/>
        <w:wordWrap w:val="0"/>
        <w:spacing w:before="156"/>
        <w:textAlignment w:val="top"/>
        <w:rPr>
          <w:rFonts w:hint="eastAsia"/>
          <w:color w:val="1C1B10"/>
        </w:rPr>
      </w:pPr>
      <w:r>
        <w:rPr>
          <w:rFonts w:hint="eastAsia"/>
          <w:color w:val="1C1B10"/>
        </w:rPr>
        <w:t>C、农民优先发展      D、农业农村优先发展</w:t>
      </w:r>
    </w:p>
    <w:p w14:paraId="488D49AA">
      <w:pPr>
        <w:pStyle w:val="8"/>
        <w:wordWrap w:val="0"/>
        <w:spacing w:before="156"/>
        <w:textAlignment w:val="top"/>
        <w:rPr>
          <w:rFonts w:hint="eastAsia"/>
          <w:color w:val="1C1B10"/>
        </w:rPr>
      </w:pPr>
      <w:r>
        <w:rPr>
          <w:rFonts w:hint="eastAsia"/>
          <w:color w:val="1C1B10"/>
        </w:rPr>
        <w:t>21.（</w:t>
      </w:r>
      <w:r>
        <w:rPr>
          <w:rFonts w:hint="eastAsia"/>
          <w:color w:val="FF0000"/>
        </w:rPr>
        <w:t xml:space="preserve"> B</w:t>
      </w:r>
      <w:r>
        <w:rPr>
          <w:rFonts w:hint="eastAsia"/>
          <w:color w:val="1C1B10"/>
        </w:rPr>
        <w:t xml:space="preserve"> ）是村民会议的补充形式,不是村民会议的常设机构。</w:t>
      </w:r>
    </w:p>
    <w:p w14:paraId="1E1A869E">
      <w:pPr>
        <w:pStyle w:val="8"/>
        <w:wordWrap w:val="0"/>
        <w:spacing w:before="156"/>
        <w:textAlignment w:val="top"/>
        <w:rPr>
          <w:rFonts w:hint="eastAsia"/>
          <w:color w:val="1C1B10"/>
        </w:rPr>
      </w:pPr>
      <w:r>
        <w:rPr>
          <w:rFonts w:hint="eastAsia"/>
          <w:color w:val="1C1B10"/>
        </w:rPr>
        <w:t>A、村民委员会   B、村民代表会议</w:t>
      </w:r>
    </w:p>
    <w:p w14:paraId="3FD21A41">
      <w:pPr>
        <w:pStyle w:val="8"/>
        <w:wordWrap w:val="0"/>
        <w:spacing w:before="156"/>
        <w:textAlignment w:val="top"/>
        <w:rPr>
          <w:rFonts w:hint="eastAsia"/>
          <w:color w:val="1C1B10"/>
        </w:rPr>
      </w:pPr>
      <w:r>
        <w:rPr>
          <w:rFonts w:hint="eastAsia"/>
          <w:color w:val="1C1B10"/>
        </w:rPr>
        <w:t>C、村民理事会   D、 民主协商会议</w:t>
      </w:r>
    </w:p>
    <w:p w14:paraId="77EA8893">
      <w:pPr>
        <w:pStyle w:val="8"/>
        <w:wordWrap w:val="0"/>
        <w:spacing w:before="156"/>
        <w:textAlignment w:val="top"/>
        <w:rPr>
          <w:rFonts w:hint="eastAsia"/>
          <w:color w:val="1C1B10"/>
        </w:rPr>
      </w:pPr>
      <w:r>
        <w:rPr>
          <w:rFonts w:hint="eastAsia"/>
          <w:color w:val="1C1B10"/>
        </w:rPr>
        <w:t>22.丰富群众生活,需要推动（</w:t>
      </w:r>
      <w:r>
        <w:rPr>
          <w:rFonts w:hint="eastAsia"/>
          <w:color w:val="FF0000"/>
        </w:rPr>
        <w:t xml:space="preserve"> B</w:t>
      </w:r>
      <w:r>
        <w:rPr>
          <w:rFonts w:hint="eastAsia"/>
          <w:color w:val="1C1B10"/>
        </w:rPr>
        <w:t xml:space="preserve"> ）融合发展,增加优秀乡村文化产品和服务供给,活跃繁荣农村文化市场,为广大农民提供高质量的精神营养。</w:t>
      </w:r>
    </w:p>
    <w:p w14:paraId="52C9B843">
      <w:pPr>
        <w:pStyle w:val="8"/>
        <w:wordWrap w:val="0"/>
        <w:spacing w:before="156"/>
        <w:textAlignment w:val="top"/>
        <w:rPr>
          <w:rFonts w:hint="eastAsia"/>
          <w:color w:val="1C1B10"/>
        </w:rPr>
      </w:pPr>
      <w:r>
        <w:rPr>
          <w:rFonts w:hint="eastAsia"/>
          <w:color w:val="1C1B10"/>
        </w:rPr>
        <w:t>A、城乡文化    B、城乡公共文化服务体系</w:t>
      </w:r>
    </w:p>
    <w:p w14:paraId="0BA40EF3">
      <w:pPr>
        <w:pStyle w:val="8"/>
        <w:wordWrap w:val="0"/>
        <w:spacing w:before="156"/>
        <w:textAlignment w:val="top"/>
        <w:rPr>
          <w:rFonts w:hint="eastAsia"/>
          <w:color w:val="1C1B10"/>
        </w:rPr>
      </w:pPr>
      <w:r>
        <w:rPr>
          <w:rFonts w:hint="eastAsia"/>
          <w:color w:val="1C1B10"/>
        </w:rPr>
        <w:t>C、文化教育    D、民间文艺</w:t>
      </w:r>
    </w:p>
    <w:p w14:paraId="364D8798">
      <w:pPr>
        <w:pStyle w:val="8"/>
        <w:wordWrap w:val="0"/>
        <w:spacing w:before="156"/>
        <w:textAlignment w:val="top"/>
        <w:rPr>
          <w:rFonts w:hint="eastAsia"/>
          <w:color w:val="1C1B10"/>
        </w:rPr>
      </w:pPr>
      <w:r>
        <w:rPr>
          <w:rFonts w:hint="eastAsia"/>
          <w:color w:val="1C1B10"/>
        </w:rPr>
        <w:t xml:space="preserve">23.村党支部是执政党在农村社会的基层组织形式，它按照（ </w:t>
      </w:r>
      <w:r>
        <w:rPr>
          <w:rFonts w:hint="eastAsia"/>
          <w:color w:val="FF0000"/>
        </w:rPr>
        <w:t>A</w:t>
      </w:r>
      <w:r>
        <w:rPr>
          <w:rFonts w:hint="eastAsia"/>
          <w:color w:val="1C1B10"/>
        </w:rPr>
        <w:t xml:space="preserve"> ）开展工作，充分发挥其领导核心的作用，领导和支持村民委员会行使其职权，其合法性基础是基于《宪法》和党章的国家权</w:t>
      </w:r>
    </w:p>
    <w:p w14:paraId="0257BFC5">
      <w:pPr>
        <w:pStyle w:val="8"/>
        <w:wordWrap w:val="0"/>
        <w:spacing w:before="156"/>
        <w:textAlignment w:val="top"/>
        <w:rPr>
          <w:rFonts w:hint="eastAsia"/>
          <w:color w:val="1C1B10"/>
        </w:rPr>
      </w:pPr>
      <w:r>
        <w:rPr>
          <w:rFonts w:hint="eastAsia"/>
          <w:color w:val="1C1B10"/>
        </w:rPr>
        <w:t>A、《中国共产党章程》   B、村民自治法</w:t>
      </w:r>
    </w:p>
    <w:p w14:paraId="17AE1003">
      <w:pPr>
        <w:pStyle w:val="8"/>
        <w:wordWrap w:val="0"/>
        <w:spacing w:before="156"/>
        <w:textAlignment w:val="top"/>
        <w:rPr>
          <w:rFonts w:hint="eastAsia"/>
          <w:color w:val="1C1B10"/>
        </w:rPr>
      </w:pPr>
      <w:r>
        <w:rPr>
          <w:rFonts w:hint="eastAsia"/>
          <w:color w:val="1C1B10"/>
        </w:rPr>
        <w:t>C、村规民约            D、国家行政法规</w:t>
      </w:r>
    </w:p>
    <w:p w14:paraId="34315CB1">
      <w:pPr>
        <w:pStyle w:val="8"/>
        <w:wordWrap w:val="0"/>
        <w:spacing w:before="156"/>
        <w:textAlignment w:val="top"/>
        <w:rPr>
          <w:rFonts w:hint="eastAsia"/>
          <w:color w:val="1C1B10"/>
        </w:rPr>
      </w:pPr>
      <w:r>
        <w:rPr>
          <w:rFonts w:hint="eastAsia"/>
          <w:color w:val="1C1B10"/>
        </w:rPr>
        <w:t>24.我国在农村建设总要求中首次提出“乡风文明”要求,是在（</w:t>
      </w:r>
      <w:r>
        <w:rPr>
          <w:rFonts w:hint="eastAsia"/>
          <w:color w:val="FF0000"/>
        </w:rPr>
        <w:t>C</w:t>
      </w:r>
      <w:r>
        <w:rPr>
          <w:rFonts w:hint="eastAsia"/>
          <w:color w:val="1C1B10"/>
        </w:rPr>
        <w:t>）年?</w:t>
      </w:r>
    </w:p>
    <w:p w14:paraId="5C1DEF86">
      <w:pPr>
        <w:pStyle w:val="8"/>
        <w:wordWrap w:val="0"/>
        <w:spacing w:before="156"/>
        <w:textAlignment w:val="top"/>
        <w:rPr>
          <w:rFonts w:hint="eastAsia"/>
          <w:color w:val="1C1B10"/>
        </w:rPr>
      </w:pPr>
      <w:r>
        <w:rPr>
          <w:rFonts w:hint="eastAsia"/>
          <w:color w:val="1C1B10"/>
        </w:rPr>
        <w:t>A、2005    B、2008    C、2018    D、2020</w:t>
      </w:r>
    </w:p>
    <w:p w14:paraId="48805C04">
      <w:pPr>
        <w:pStyle w:val="8"/>
        <w:wordWrap w:val="0"/>
        <w:spacing w:before="156"/>
        <w:textAlignment w:val="top"/>
        <w:rPr>
          <w:rFonts w:hint="eastAsia"/>
          <w:color w:val="1C1B10"/>
        </w:rPr>
      </w:pPr>
      <w:r>
        <w:rPr>
          <w:rFonts w:hint="eastAsia"/>
          <w:color w:val="1C1B10"/>
        </w:rPr>
        <w:t xml:space="preserve">25.按照党的十九大提出的决胜全面建成小康社会、分两个阶段实现第二个百年奋斗目标的战略安排，明确实施乡村振兴战略的目标任务是，到2020年,乡村振兴取得重要进展，制度框架和政策体系基本形成;到（ </w:t>
      </w:r>
      <w:r>
        <w:rPr>
          <w:rFonts w:hint="eastAsia"/>
          <w:color w:val="FF0000"/>
        </w:rPr>
        <w:t xml:space="preserve">A </w:t>
      </w:r>
      <w:r>
        <w:rPr>
          <w:rFonts w:hint="eastAsia"/>
          <w:color w:val="1C1B10"/>
        </w:rPr>
        <w:t>）年，乡村振兴取得决定性进展，农业农村现代化基本实现;到2050年乡村全面振兴，农业强、农村美、农民富全面实现。</w:t>
      </w:r>
    </w:p>
    <w:p w14:paraId="3D5CACB1">
      <w:pPr>
        <w:pStyle w:val="8"/>
        <w:wordWrap w:val="0"/>
        <w:spacing w:before="156"/>
        <w:textAlignment w:val="top"/>
        <w:rPr>
          <w:rFonts w:hint="eastAsia"/>
          <w:color w:val="1C1B10"/>
        </w:rPr>
      </w:pPr>
      <w:r>
        <w:rPr>
          <w:rFonts w:hint="eastAsia"/>
          <w:color w:val="1C1B10"/>
        </w:rPr>
        <w:t>A.2025    B. 2030    C. 2035     D2040</w:t>
      </w:r>
    </w:p>
    <w:p w14:paraId="2BA3D906">
      <w:pPr>
        <w:pStyle w:val="8"/>
        <w:wordWrap w:val="0"/>
        <w:spacing w:before="156"/>
        <w:textAlignment w:val="top"/>
        <w:rPr>
          <w:rFonts w:hint="eastAsia"/>
          <w:color w:val="1C1B10"/>
        </w:rPr>
      </w:pPr>
      <w:r>
        <w:rPr>
          <w:rFonts w:hint="eastAsia"/>
          <w:color w:val="1C1B10"/>
        </w:rPr>
        <w:t xml:space="preserve">26.根据2020年1月21日中共中央办公厅发布的《纪检监察机关处理检举控告工作规则》，下列表述错误的是（ </w:t>
      </w:r>
      <w:r>
        <w:rPr>
          <w:rFonts w:hint="eastAsia"/>
          <w:color w:val="FF0000"/>
        </w:rPr>
        <w:t xml:space="preserve">A </w:t>
      </w:r>
      <w:r>
        <w:rPr>
          <w:rFonts w:hint="eastAsia"/>
          <w:color w:val="1C1B10"/>
        </w:rPr>
        <w:t>）</w:t>
      </w:r>
    </w:p>
    <w:p w14:paraId="1A54CFF6">
      <w:pPr>
        <w:pStyle w:val="8"/>
        <w:wordWrap w:val="0"/>
        <w:spacing w:before="156"/>
        <w:textAlignment w:val="top"/>
        <w:rPr>
          <w:rFonts w:hint="eastAsia"/>
          <w:color w:val="1C1B10"/>
        </w:rPr>
      </w:pPr>
      <w:r>
        <w:rPr>
          <w:rFonts w:hint="eastAsia"/>
          <w:color w:val="1C1B10"/>
        </w:rPr>
        <w:t>A.对匿名检举控告材料，确有需要的，可以直接核查检举控告人的笔迹、网际协议地址(IP地址)等信息</w:t>
      </w:r>
    </w:p>
    <w:p w14:paraId="0BE50C90">
      <w:pPr>
        <w:pStyle w:val="8"/>
        <w:wordWrap w:val="0"/>
        <w:spacing w:before="156"/>
        <w:textAlignment w:val="top"/>
        <w:rPr>
          <w:rFonts w:hint="eastAsia"/>
          <w:color w:val="1C1B10"/>
        </w:rPr>
      </w:pPr>
      <w:r>
        <w:rPr>
          <w:rFonts w:hint="eastAsia"/>
          <w:color w:val="1C1B10"/>
        </w:rPr>
        <w:t>B.纪检监察机关提倡、鼓励实名检举控告，对实名检举控告优先办理、优先处置、给予答复</w:t>
      </w:r>
    </w:p>
    <w:p w14:paraId="5339D39C">
      <w:pPr>
        <w:pStyle w:val="8"/>
        <w:wordWrap w:val="0"/>
        <w:spacing w:before="156"/>
        <w:textAlignment w:val="top"/>
        <w:rPr>
          <w:rFonts w:hint="eastAsia"/>
          <w:color w:val="1C1B10"/>
        </w:rPr>
      </w:pPr>
      <w:r>
        <w:rPr>
          <w:rFonts w:hint="eastAsia"/>
          <w:color w:val="1C1B10"/>
        </w:rPr>
        <w:t>C.承办的监督检查、审查调查部门应当将实名检举控告的处理结果在办结之日起15个工作日内向检举控告人反馈</w:t>
      </w:r>
    </w:p>
    <w:p w14:paraId="19A2985F">
      <w:pPr>
        <w:pStyle w:val="8"/>
        <w:wordWrap w:val="0"/>
        <w:spacing w:before="156"/>
        <w:textAlignment w:val="top"/>
        <w:rPr>
          <w:rFonts w:hint="eastAsia"/>
          <w:color w:val="1C1B10"/>
        </w:rPr>
      </w:pPr>
      <w:r>
        <w:rPr>
          <w:rFonts w:hint="eastAsia"/>
          <w:color w:val="1C1B10"/>
        </w:rPr>
        <w:t>D.纪检监察机关信访举报部门可以通过面谈方式核实是否属于实名检举控告</w:t>
      </w:r>
    </w:p>
    <w:p w14:paraId="6D088E4B">
      <w:pPr>
        <w:pStyle w:val="8"/>
        <w:wordWrap w:val="0"/>
        <w:spacing w:before="156"/>
        <w:textAlignment w:val="top"/>
        <w:rPr>
          <w:rFonts w:hint="eastAsia"/>
          <w:color w:val="1C1B10"/>
        </w:rPr>
      </w:pPr>
      <w:r>
        <w:rPr>
          <w:rFonts w:hint="eastAsia"/>
          <w:color w:val="1C1B10"/>
        </w:rPr>
        <w:t>27.2020年3月9日中共中央办公厅发布《党委(党组)落实全面从严治党主体责任规定》，根据该规定，党组(党委)应当加强对本单位(本系统)全面从严治党各项工作的领导。在加强党的建设方面，下列理解不准确的是（</w:t>
      </w:r>
      <w:r>
        <w:rPr>
          <w:rFonts w:hint="eastAsia"/>
          <w:color w:val="FF0000"/>
        </w:rPr>
        <w:t xml:space="preserve"> C</w:t>
      </w:r>
      <w:r>
        <w:rPr>
          <w:rFonts w:hint="eastAsia"/>
          <w:color w:val="1C1B10"/>
        </w:rPr>
        <w:t xml:space="preserve"> ）</w:t>
      </w:r>
    </w:p>
    <w:p w14:paraId="0A82177E">
      <w:pPr>
        <w:pStyle w:val="8"/>
        <w:wordWrap w:val="0"/>
        <w:spacing w:before="156"/>
        <w:textAlignment w:val="top"/>
        <w:rPr>
          <w:rFonts w:hint="eastAsia"/>
          <w:color w:val="1C1B10"/>
        </w:rPr>
      </w:pPr>
      <w:r>
        <w:rPr>
          <w:rFonts w:hint="eastAsia"/>
          <w:color w:val="1C1B10"/>
        </w:rPr>
        <w:t>A.支持纪检监察机关履行监督责任，一体推进不敢腐、不能腐、不想腐</w:t>
      </w:r>
    </w:p>
    <w:p w14:paraId="603B30E4">
      <w:pPr>
        <w:pStyle w:val="8"/>
        <w:wordWrap w:val="0"/>
        <w:spacing w:before="156"/>
        <w:textAlignment w:val="top"/>
        <w:rPr>
          <w:rFonts w:hint="eastAsia"/>
          <w:color w:val="1C1B10"/>
        </w:rPr>
      </w:pPr>
      <w:r>
        <w:rPr>
          <w:rFonts w:hint="eastAsia"/>
          <w:color w:val="1C1B10"/>
        </w:rPr>
        <w:t>B.持续整治“四风”特别是形式主义、官僚主义，反对特权思想和特权现象</w:t>
      </w:r>
    </w:p>
    <w:p w14:paraId="4DC7235E">
      <w:pPr>
        <w:pStyle w:val="8"/>
        <w:wordWrap w:val="0"/>
        <w:spacing w:before="156"/>
        <w:textAlignment w:val="top"/>
        <w:rPr>
          <w:rFonts w:hint="eastAsia"/>
          <w:color w:val="1C1B10"/>
        </w:rPr>
      </w:pPr>
      <w:r>
        <w:rPr>
          <w:rFonts w:hint="eastAsia"/>
          <w:color w:val="1C1B10"/>
        </w:rPr>
        <w:t>C.把党的思想建设摆在首位，坚定政治信仰，强化政治领导，提高政治能力，净化政治生态</w:t>
      </w:r>
    </w:p>
    <w:p w14:paraId="42CE267E">
      <w:pPr>
        <w:pStyle w:val="8"/>
        <w:wordWrap w:val="0"/>
        <w:spacing w:before="156"/>
        <w:textAlignment w:val="top"/>
        <w:rPr>
          <w:rFonts w:hint="eastAsia"/>
          <w:color w:val="1C1B10"/>
        </w:rPr>
      </w:pPr>
      <w:r>
        <w:rPr>
          <w:rFonts w:hint="eastAsia"/>
          <w:color w:val="1C1B10"/>
        </w:rPr>
        <w:t>D.党组(党委)带头遵守党内法规制度，严格落实党内法规执行责任制</w:t>
      </w:r>
    </w:p>
    <w:p w14:paraId="48B36798">
      <w:pPr>
        <w:pStyle w:val="8"/>
        <w:wordWrap w:val="0"/>
        <w:spacing w:before="156"/>
        <w:textAlignment w:val="top"/>
        <w:rPr>
          <w:rFonts w:hint="eastAsia"/>
          <w:color w:val="1C1B10"/>
        </w:rPr>
      </w:pPr>
      <w:r>
        <w:rPr>
          <w:rFonts w:hint="eastAsia"/>
          <w:color w:val="1C1B10"/>
        </w:rPr>
        <w:t>28.农村改革初期，安徽出了个“傻子瓜子”问题。当时许多人不舒服，说他赚了一百万，主张动他。邓小平同志说不能动，一动人们就会说政策变了，得不偿失。邓小平同志所说的“政策不能变”是指：（</w:t>
      </w:r>
      <w:r>
        <w:rPr>
          <w:rFonts w:hint="eastAsia"/>
          <w:color w:val="FF0000"/>
        </w:rPr>
        <w:t xml:space="preserve"> C</w:t>
      </w:r>
      <w:r>
        <w:rPr>
          <w:rFonts w:hint="eastAsia"/>
          <w:color w:val="1C1B10"/>
        </w:rPr>
        <w:t xml:space="preserve"> ）。</w:t>
      </w:r>
    </w:p>
    <w:p w14:paraId="3C025662">
      <w:pPr>
        <w:pStyle w:val="8"/>
        <w:wordWrap w:val="0"/>
        <w:spacing w:before="156"/>
        <w:textAlignment w:val="top"/>
        <w:rPr>
          <w:rFonts w:hint="eastAsia"/>
          <w:color w:val="1C1B10"/>
        </w:rPr>
      </w:pPr>
      <w:r>
        <w:rPr>
          <w:rFonts w:hint="eastAsia"/>
          <w:color w:val="1C1B10"/>
        </w:rPr>
        <w:t>A.党的八大以来的路线、方针、政策不能变</w:t>
      </w:r>
    </w:p>
    <w:p w14:paraId="0FBA044D">
      <w:pPr>
        <w:pStyle w:val="8"/>
        <w:wordWrap w:val="0"/>
        <w:spacing w:before="156"/>
        <w:textAlignment w:val="top"/>
        <w:rPr>
          <w:rFonts w:hint="eastAsia"/>
          <w:color w:val="1C1B10"/>
        </w:rPr>
      </w:pPr>
      <w:r>
        <w:rPr>
          <w:rFonts w:hint="eastAsia"/>
          <w:color w:val="1C1B10"/>
        </w:rPr>
        <w:t>B.党的九大以来的路线、方针、政策不能变</w:t>
      </w:r>
    </w:p>
    <w:p w14:paraId="21DA92B8">
      <w:pPr>
        <w:pStyle w:val="8"/>
        <w:wordWrap w:val="0"/>
        <w:spacing w:before="156"/>
        <w:textAlignment w:val="top"/>
        <w:rPr>
          <w:rFonts w:hint="eastAsia"/>
          <w:color w:val="1C1B10"/>
        </w:rPr>
      </w:pPr>
      <w:r>
        <w:rPr>
          <w:rFonts w:hint="eastAsia"/>
          <w:color w:val="1C1B10"/>
        </w:rPr>
        <w:t>C.党的十一届三中全会以来的路线、方针、政策不能变</w:t>
      </w:r>
    </w:p>
    <w:p w14:paraId="6104183F">
      <w:pPr>
        <w:pStyle w:val="8"/>
        <w:wordWrap w:val="0"/>
        <w:spacing w:before="156"/>
        <w:textAlignment w:val="top"/>
        <w:rPr>
          <w:rFonts w:hint="eastAsia"/>
          <w:color w:val="1C1B10"/>
        </w:rPr>
      </w:pPr>
      <w:r>
        <w:rPr>
          <w:rFonts w:hint="eastAsia"/>
          <w:color w:val="1C1B10"/>
        </w:rPr>
        <w:t>D.党的十二届三中全会以来的路线、方针、政策不能变</w:t>
      </w:r>
    </w:p>
    <w:p w14:paraId="294B551D">
      <w:pPr>
        <w:pStyle w:val="8"/>
        <w:wordWrap w:val="0"/>
        <w:spacing w:before="156"/>
        <w:textAlignment w:val="top"/>
        <w:rPr>
          <w:rFonts w:hint="eastAsia"/>
          <w:color w:val="1C1B10"/>
        </w:rPr>
      </w:pPr>
      <w:r>
        <w:rPr>
          <w:rFonts w:hint="eastAsia"/>
          <w:color w:val="1C1B10"/>
        </w:rPr>
        <w:t xml:space="preserve">29.下列关于“美丽乡村建设”的说法，不正确的是：（ </w:t>
      </w:r>
      <w:r>
        <w:rPr>
          <w:rFonts w:hint="eastAsia"/>
          <w:color w:val="FF0000"/>
        </w:rPr>
        <w:t>A</w:t>
      </w:r>
      <w:r>
        <w:rPr>
          <w:rFonts w:hint="eastAsia"/>
          <w:color w:val="1C1B10"/>
        </w:rPr>
        <w:t xml:space="preserve"> ）。</w:t>
      </w:r>
    </w:p>
    <w:p w14:paraId="22C6515B">
      <w:pPr>
        <w:pStyle w:val="8"/>
        <w:wordWrap w:val="0"/>
        <w:spacing w:before="156"/>
        <w:textAlignment w:val="top"/>
        <w:rPr>
          <w:rFonts w:hint="eastAsia"/>
          <w:color w:val="1C1B10"/>
        </w:rPr>
      </w:pPr>
      <w:r>
        <w:rPr>
          <w:rFonts w:hint="eastAsia"/>
          <w:color w:val="1C1B10"/>
        </w:rPr>
        <w:t>A.简而言之，就是农村环境整治和村庄绿化</w:t>
      </w:r>
    </w:p>
    <w:p w14:paraId="7BF0E9B8">
      <w:pPr>
        <w:pStyle w:val="8"/>
        <w:wordWrap w:val="0"/>
        <w:spacing w:before="156"/>
        <w:textAlignment w:val="top"/>
        <w:rPr>
          <w:rFonts w:hint="eastAsia"/>
          <w:color w:val="1C1B10"/>
        </w:rPr>
      </w:pPr>
      <w:r>
        <w:rPr>
          <w:rFonts w:hint="eastAsia"/>
          <w:color w:val="1C1B10"/>
        </w:rPr>
        <w:t>B.把生态文明建设的要求贯穿到新农村建设的各个方面、各个环节</w:t>
      </w:r>
    </w:p>
    <w:p w14:paraId="33C3448C">
      <w:pPr>
        <w:pStyle w:val="8"/>
        <w:wordWrap w:val="0"/>
        <w:spacing w:before="156"/>
        <w:textAlignment w:val="top"/>
        <w:rPr>
          <w:rFonts w:hint="eastAsia"/>
          <w:color w:val="1C1B10"/>
        </w:rPr>
      </w:pPr>
      <w:r>
        <w:rPr>
          <w:rFonts w:hint="eastAsia"/>
          <w:color w:val="1C1B10"/>
        </w:rPr>
        <w:t>C.缩小城乡生态文明建设差距的有力抓手</w:t>
      </w:r>
    </w:p>
    <w:p w14:paraId="6C91CBAF">
      <w:pPr>
        <w:pStyle w:val="8"/>
        <w:wordWrap w:val="0"/>
        <w:spacing w:before="156"/>
        <w:textAlignment w:val="top"/>
        <w:rPr>
          <w:rFonts w:hint="eastAsia"/>
          <w:color w:val="1C1B10"/>
        </w:rPr>
      </w:pPr>
      <w:r>
        <w:rPr>
          <w:rFonts w:hint="eastAsia"/>
          <w:color w:val="1C1B10"/>
        </w:rPr>
        <w:t>D.包括生态经济、生态人居、生态环境和生态文化等内容</w:t>
      </w:r>
    </w:p>
    <w:p w14:paraId="7C085D36">
      <w:pPr>
        <w:pStyle w:val="8"/>
        <w:wordWrap w:val="0"/>
        <w:spacing w:before="156"/>
        <w:textAlignment w:val="top"/>
        <w:rPr>
          <w:rFonts w:hint="eastAsia"/>
          <w:color w:val="1C1B10"/>
        </w:rPr>
      </w:pPr>
      <w:r>
        <w:rPr>
          <w:rFonts w:hint="eastAsia"/>
          <w:color w:val="1C1B10"/>
        </w:rPr>
        <w:t xml:space="preserve">30.目前，合浦县家庭月人均可支配收入低于（）元的城市居民，可以申请城市居民最低生活保障。（ </w:t>
      </w:r>
      <w:r>
        <w:rPr>
          <w:rFonts w:hint="eastAsia"/>
          <w:color w:val="FF0000"/>
        </w:rPr>
        <w:t>A</w:t>
      </w:r>
      <w:r>
        <w:rPr>
          <w:rFonts w:hint="eastAsia"/>
          <w:color w:val="1C1B10"/>
        </w:rPr>
        <w:t xml:space="preserve"> ）。</w:t>
      </w:r>
    </w:p>
    <w:p w14:paraId="5A05C4A9">
      <w:pPr>
        <w:pStyle w:val="8"/>
        <w:wordWrap w:val="0"/>
        <w:spacing w:before="156"/>
        <w:textAlignment w:val="top"/>
        <w:rPr>
          <w:color w:val="1C1B10"/>
        </w:rPr>
      </w:pPr>
      <w:r>
        <w:rPr>
          <w:rFonts w:hint="eastAsia"/>
          <w:color w:val="1C1B10"/>
        </w:rPr>
        <w:t>A.1000   B.1200   C.800    D.900</w:t>
      </w:r>
    </w:p>
    <w:p w14:paraId="7794364F">
      <w:pPr>
        <w:pStyle w:val="8"/>
        <w:wordWrap w:val="0"/>
        <w:spacing w:before="156"/>
        <w:textAlignment w:val="top"/>
        <w:rPr>
          <w:rFonts w:hint="eastAsia"/>
          <w:color w:val="1C1B10"/>
        </w:rPr>
      </w:pPr>
      <w:r>
        <w:rPr>
          <w:rFonts w:hint="eastAsia"/>
          <w:color w:val="1C1B10"/>
        </w:rPr>
        <w:t xml:space="preserve">31.目前，合浦县家庭年人均可支配收入低于(   )元的农村居民，可以申请农村居民最低生活保障。（ </w:t>
      </w:r>
      <w:r>
        <w:rPr>
          <w:rFonts w:hint="eastAsia"/>
          <w:color w:val="FF0000"/>
        </w:rPr>
        <w:t>A</w:t>
      </w:r>
      <w:r>
        <w:rPr>
          <w:rFonts w:hint="eastAsia"/>
          <w:color w:val="1C1B10"/>
        </w:rPr>
        <w:t xml:space="preserve"> ）</w:t>
      </w:r>
    </w:p>
    <w:p w14:paraId="2B701709">
      <w:pPr>
        <w:pStyle w:val="8"/>
        <w:wordWrap w:val="0"/>
        <w:spacing w:before="156"/>
        <w:textAlignment w:val="top"/>
        <w:rPr>
          <w:color w:val="1C1B10"/>
        </w:rPr>
      </w:pPr>
      <w:r>
        <w:rPr>
          <w:rFonts w:hint="eastAsia"/>
          <w:color w:val="1C1B10"/>
        </w:rPr>
        <w:t>A.6800   B.5800   C.6000   D.6500</w:t>
      </w:r>
    </w:p>
    <w:p w14:paraId="5D258C21">
      <w:pPr>
        <w:pStyle w:val="8"/>
        <w:wordWrap w:val="0"/>
        <w:spacing w:before="156"/>
        <w:textAlignment w:val="top"/>
        <w:rPr>
          <w:rFonts w:hint="eastAsia"/>
          <w:color w:val="1C1B10"/>
        </w:rPr>
      </w:pPr>
      <w:r>
        <w:rPr>
          <w:rFonts w:hint="eastAsia"/>
          <w:color w:val="1C1B10"/>
        </w:rPr>
        <w:t>32.</w:t>
      </w:r>
      <w:r>
        <w:rPr>
          <w:rFonts w:hint="eastAsia"/>
          <w:color w:val="1C1B10"/>
          <w:lang w:val="en-US" w:eastAsia="zh-CN"/>
        </w:rPr>
        <w:t>2024年</w:t>
      </w:r>
      <w:r>
        <w:rPr>
          <w:rFonts w:hint="eastAsia"/>
          <w:color w:val="1C1B10"/>
        </w:rPr>
        <w:t>，合浦县A类</w:t>
      </w:r>
      <w:r>
        <w:rPr>
          <w:rFonts w:hint="eastAsia"/>
          <w:color w:val="1C1B10"/>
          <w:lang w:eastAsia="zh-CN"/>
        </w:rPr>
        <w:t>农村低保补贴标准为</w:t>
      </w:r>
      <w:r>
        <w:rPr>
          <w:rFonts w:hint="eastAsia"/>
          <w:color w:val="1C1B10"/>
        </w:rPr>
        <w:t>（）元/月/人。（</w:t>
      </w:r>
      <w:r>
        <w:rPr>
          <w:rFonts w:hint="eastAsia"/>
          <w:color w:val="FF0000"/>
          <w:lang w:val="en-US" w:eastAsia="zh-CN"/>
        </w:rPr>
        <w:t>C</w:t>
      </w:r>
      <w:r>
        <w:rPr>
          <w:rFonts w:hint="eastAsia"/>
          <w:color w:val="1C1B10"/>
        </w:rPr>
        <w:t>）</w:t>
      </w:r>
    </w:p>
    <w:p w14:paraId="3E1769A3">
      <w:pPr>
        <w:pStyle w:val="8"/>
        <w:wordWrap w:val="0"/>
        <w:spacing w:before="156"/>
        <w:textAlignment w:val="top"/>
        <w:rPr>
          <w:rFonts w:hint="eastAsia" w:eastAsia="楷体_GB2312"/>
          <w:color w:val="1C1B10"/>
          <w:lang w:eastAsia="zh-CN"/>
        </w:rPr>
      </w:pPr>
      <w:r>
        <w:rPr>
          <w:rFonts w:hint="eastAsia"/>
          <w:color w:val="1C1B10"/>
        </w:rPr>
        <w:t>A.300   B.350  C.</w:t>
      </w:r>
      <w:r>
        <w:rPr>
          <w:rFonts w:hint="eastAsia"/>
          <w:color w:val="1C1B10"/>
          <w:lang w:val="en-US" w:eastAsia="zh-CN"/>
        </w:rPr>
        <w:t>362</w:t>
      </w:r>
      <w:r>
        <w:rPr>
          <w:rFonts w:hint="eastAsia"/>
          <w:color w:val="1C1B10"/>
        </w:rPr>
        <w:t xml:space="preserve">   D.38</w:t>
      </w:r>
      <w:r>
        <w:rPr>
          <w:rFonts w:hint="eastAsia"/>
          <w:color w:val="1C1B10"/>
          <w:lang w:val="en-US" w:eastAsia="zh-CN"/>
        </w:rPr>
        <w:t>5</w:t>
      </w:r>
    </w:p>
    <w:p w14:paraId="09BAEB4B">
      <w:pPr>
        <w:pStyle w:val="8"/>
        <w:wordWrap w:val="0"/>
        <w:spacing w:before="156"/>
        <w:textAlignment w:val="top"/>
        <w:rPr>
          <w:rFonts w:hint="eastAsia"/>
          <w:color w:val="1C1B10"/>
        </w:rPr>
      </w:pPr>
      <w:r>
        <w:rPr>
          <w:rFonts w:hint="eastAsia"/>
          <w:color w:val="1C1B10"/>
        </w:rPr>
        <w:t>35.目前，合浦县孤儿助学金（）元/月/人。（</w:t>
      </w:r>
      <w:r>
        <w:rPr>
          <w:rFonts w:hint="eastAsia"/>
          <w:color w:val="FF0000"/>
        </w:rPr>
        <w:t>B</w:t>
      </w:r>
      <w:r>
        <w:rPr>
          <w:rFonts w:hint="eastAsia"/>
          <w:color w:val="1C1B10"/>
        </w:rPr>
        <w:t>）</w:t>
      </w:r>
    </w:p>
    <w:p w14:paraId="45A9B418">
      <w:pPr>
        <w:pStyle w:val="8"/>
        <w:wordWrap w:val="0"/>
        <w:spacing w:before="156"/>
        <w:textAlignment w:val="top"/>
        <w:rPr>
          <w:rFonts w:hint="eastAsia"/>
          <w:color w:val="1C1B10"/>
        </w:rPr>
      </w:pPr>
      <w:r>
        <w:rPr>
          <w:rFonts w:hint="eastAsia"/>
          <w:color w:val="1C1B10"/>
        </w:rPr>
        <w:t>A.12000   B.10000  C.8000   D.11000</w:t>
      </w:r>
    </w:p>
    <w:p w14:paraId="0E7B4137">
      <w:pPr>
        <w:pStyle w:val="8"/>
        <w:wordWrap w:val="0"/>
        <w:spacing w:before="156"/>
        <w:textAlignment w:val="top"/>
        <w:rPr>
          <w:rFonts w:hint="eastAsia"/>
          <w:color w:val="1C1B10"/>
        </w:rPr>
      </w:pPr>
      <w:r>
        <w:rPr>
          <w:rFonts w:hint="eastAsia"/>
          <w:color w:val="1C1B10"/>
        </w:rPr>
        <w:t xml:space="preserve">36.目前，就读于广西右江民族商业学校“文秀巾帼励志班”（原“扶贫巾帼励志班”）的女学生雨露计划按（）元/人/学期的标准补助。（ </w:t>
      </w:r>
      <w:r>
        <w:rPr>
          <w:rFonts w:hint="eastAsia"/>
          <w:color w:val="FF0000"/>
        </w:rPr>
        <w:t>A</w:t>
      </w:r>
      <w:r>
        <w:rPr>
          <w:rFonts w:hint="eastAsia"/>
          <w:color w:val="1C1B10"/>
        </w:rPr>
        <w:t xml:space="preserve"> ）</w:t>
      </w:r>
    </w:p>
    <w:p w14:paraId="1B93FA84">
      <w:pPr>
        <w:pStyle w:val="8"/>
        <w:wordWrap w:val="0"/>
        <w:spacing w:before="156"/>
        <w:textAlignment w:val="top"/>
        <w:rPr>
          <w:color w:val="1C1B10"/>
        </w:rPr>
      </w:pPr>
      <w:r>
        <w:rPr>
          <w:rFonts w:hint="eastAsia"/>
          <w:color w:val="1C1B10"/>
        </w:rPr>
        <w:t>A.2000   B.2500  C.1800   D.2200</w:t>
      </w:r>
    </w:p>
    <w:p w14:paraId="18D11E12">
      <w:pPr>
        <w:pStyle w:val="8"/>
        <w:wordWrap w:val="0"/>
        <w:spacing w:before="156"/>
        <w:textAlignment w:val="top"/>
        <w:rPr>
          <w:rFonts w:hint="eastAsia"/>
          <w:color w:val="1C1B10"/>
        </w:rPr>
      </w:pPr>
      <w:r>
        <w:rPr>
          <w:rFonts w:hint="eastAsia"/>
          <w:color w:val="1C1B10"/>
        </w:rPr>
        <w:t xml:space="preserve">37.“有安全饮水”指标中要求每人每天可获得的水量不低于（）升。（ </w:t>
      </w:r>
      <w:r>
        <w:rPr>
          <w:rFonts w:hint="eastAsia"/>
          <w:color w:val="FF0000"/>
        </w:rPr>
        <w:t>C</w:t>
      </w:r>
      <w:r>
        <w:rPr>
          <w:rFonts w:hint="eastAsia"/>
          <w:color w:val="1C1B10"/>
        </w:rPr>
        <w:t xml:space="preserve"> ）</w:t>
      </w:r>
    </w:p>
    <w:p w14:paraId="17F5CD8B">
      <w:pPr>
        <w:pStyle w:val="8"/>
        <w:wordWrap w:val="0"/>
        <w:spacing w:before="156"/>
        <w:textAlignment w:val="top"/>
        <w:rPr>
          <w:rFonts w:hint="eastAsia"/>
          <w:color w:val="1C1B10"/>
        </w:rPr>
      </w:pPr>
      <w:r>
        <w:rPr>
          <w:rFonts w:hint="eastAsia"/>
          <w:color w:val="1C1B10"/>
        </w:rPr>
        <w:t>A.50   B.60  C.70   D.80</w:t>
      </w:r>
    </w:p>
    <w:p w14:paraId="22970F47">
      <w:pPr>
        <w:pStyle w:val="8"/>
        <w:wordWrap w:val="0"/>
        <w:spacing w:before="156"/>
        <w:textAlignment w:val="top"/>
        <w:rPr>
          <w:rFonts w:hint="eastAsia"/>
          <w:color w:val="1C1B10"/>
        </w:rPr>
      </w:pPr>
      <w:r>
        <w:rPr>
          <w:rFonts w:hint="eastAsia"/>
          <w:color w:val="1C1B10"/>
        </w:rPr>
        <w:t>38.“有安全饮水”指标中要求供水保障率不低于（</w:t>
      </w:r>
      <w:r>
        <w:rPr>
          <w:rFonts w:hint="eastAsia"/>
          <w:color w:val="FF0000"/>
        </w:rPr>
        <w:t>D</w:t>
      </w:r>
      <w:r>
        <w:rPr>
          <w:rFonts w:hint="eastAsia"/>
          <w:color w:val="1C1B10"/>
        </w:rPr>
        <w:t>）。</w:t>
      </w:r>
    </w:p>
    <w:p w14:paraId="35641F11">
      <w:pPr>
        <w:pStyle w:val="8"/>
        <w:wordWrap w:val="0"/>
        <w:spacing w:before="156"/>
        <w:textAlignment w:val="top"/>
        <w:rPr>
          <w:rFonts w:hint="eastAsia"/>
          <w:color w:val="1C1B10"/>
        </w:rPr>
      </w:pPr>
      <w:r>
        <w:rPr>
          <w:rFonts w:hint="eastAsia"/>
          <w:color w:val="1C1B10"/>
        </w:rPr>
        <w:t>A.60%  B.70%  C.80%  D.90%</w:t>
      </w:r>
    </w:p>
    <w:p w14:paraId="3ADEBC21">
      <w:pPr>
        <w:pStyle w:val="8"/>
        <w:wordWrap w:val="0"/>
        <w:spacing w:before="156"/>
        <w:textAlignment w:val="top"/>
        <w:rPr>
          <w:rFonts w:hint="eastAsia"/>
          <w:color w:val="1C1B10"/>
        </w:rPr>
      </w:pPr>
      <w:r>
        <w:rPr>
          <w:rFonts w:hint="eastAsia"/>
          <w:color w:val="1C1B10"/>
        </w:rPr>
        <w:t>39.小额信贷贷款人年龄原则上应在18周岁（含）—（）周岁（含）。（</w:t>
      </w:r>
      <w:r>
        <w:rPr>
          <w:rFonts w:hint="eastAsia"/>
          <w:color w:val="FF0000"/>
        </w:rPr>
        <w:t>D</w:t>
      </w:r>
      <w:r>
        <w:rPr>
          <w:rFonts w:hint="eastAsia"/>
          <w:color w:val="1C1B10"/>
        </w:rPr>
        <w:t>）A.50   B.55  C.60  D.65</w:t>
      </w:r>
    </w:p>
    <w:p w14:paraId="4007658E">
      <w:pPr>
        <w:pStyle w:val="8"/>
        <w:wordWrap w:val="0"/>
        <w:spacing w:before="156"/>
        <w:textAlignment w:val="top"/>
        <w:rPr>
          <w:rFonts w:hint="eastAsia"/>
          <w:color w:val="1C1B10"/>
        </w:rPr>
      </w:pPr>
      <w:r>
        <w:rPr>
          <w:rFonts w:hint="eastAsia"/>
          <w:color w:val="1C1B10"/>
        </w:rPr>
        <w:t>40.目前，小额信贷财政贴息期限至（）。（</w:t>
      </w:r>
      <w:r>
        <w:rPr>
          <w:rFonts w:hint="eastAsia"/>
          <w:color w:val="FF0000"/>
        </w:rPr>
        <w:t>D</w:t>
      </w:r>
      <w:r>
        <w:rPr>
          <w:rFonts w:hint="eastAsia"/>
          <w:color w:val="1C1B10"/>
        </w:rPr>
        <w:t>）</w:t>
      </w:r>
    </w:p>
    <w:p w14:paraId="15866FAC">
      <w:pPr>
        <w:pStyle w:val="8"/>
        <w:wordWrap w:val="0"/>
        <w:spacing w:before="156"/>
        <w:textAlignment w:val="top"/>
        <w:rPr>
          <w:rFonts w:hint="eastAsia"/>
          <w:color w:val="1C1B10"/>
        </w:rPr>
      </w:pPr>
      <w:r>
        <w:rPr>
          <w:rFonts w:hint="eastAsia"/>
          <w:color w:val="1C1B10"/>
        </w:rPr>
        <w:t>A.2022年12月30日（含）   B.2023年12月30日（含）</w:t>
      </w:r>
    </w:p>
    <w:p w14:paraId="450F50E9">
      <w:pPr>
        <w:pStyle w:val="8"/>
        <w:wordWrap w:val="0"/>
        <w:spacing w:before="156"/>
        <w:textAlignment w:val="top"/>
        <w:rPr>
          <w:rFonts w:hint="eastAsia"/>
          <w:color w:val="1C1B10"/>
        </w:rPr>
      </w:pPr>
      <w:r>
        <w:rPr>
          <w:rFonts w:hint="eastAsia"/>
          <w:color w:val="1C1B10"/>
        </w:rPr>
        <w:t>C.2024年12月30日（含）   D.2025年12月30日（含）</w:t>
      </w:r>
    </w:p>
    <w:p w14:paraId="74B725E2">
      <w:pPr>
        <w:pStyle w:val="8"/>
        <w:numPr>
          <w:ilvl w:val="0"/>
          <w:numId w:val="1"/>
        </w:numPr>
        <w:wordWrap w:val="0"/>
        <w:spacing w:before="156"/>
        <w:textAlignment w:val="top"/>
        <w:rPr>
          <w:rFonts w:hint="eastAsia" w:ascii="黑体" w:eastAsia="黑体"/>
          <w:color w:val="1C1B10"/>
        </w:rPr>
      </w:pPr>
      <w:r>
        <w:rPr>
          <w:rFonts w:hint="eastAsia" w:ascii="黑体" w:eastAsia="黑体"/>
          <w:color w:val="1C1B10"/>
        </w:rPr>
        <w:t>多选题</w:t>
      </w:r>
    </w:p>
    <w:p w14:paraId="76FB49D6">
      <w:pPr>
        <w:pStyle w:val="8"/>
        <w:wordWrap w:val="0"/>
        <w:spacing w:before="156"/>
        <w:textAlignment w:val="top"/>
        <w:rPr>
          <w:rFonts w:hint="eastAsia"/>
          <w:color w:val="000000"/>
        </w:rPr>
      </w:pPr>
      <w:r>
        <w:rPr>
          <w:rFonts w:hint="eastAsia"/>
          <w:color w:val="1C1B10"/>
        </w:rPr>
        <w:t>1.“两不愁三保障”是指</w:t>
      </w:r>
      <w:r>
        <w:rPr>
          <w:rFonts w:hint="eastAsia"/>
          <w:color w:val="000000"/>
        </w:rPr>
        <w:t xml:space="preserve">( </w:t>
      </w:r>
      <w:r>
        <w:rPr>
          <w:rFonts w:hint="eastAsia"/>
          <w:color w:val="FF0000"/>
        </w:rPr>
        <w:t>ABCD</w:t>
      </w:r>
      <w:r>
        <w:rPr>
          <w:rFonts w:hint="eastAsia"/>
          <w:color w:val="000000"/>
        </w:rPr>
        <w:t>）</w:t>
      </w:r>
    </w:p>
    <w:p w14:paraId="618BA8EB">
      <w:pPr>
        <w:pStyle w:val="8"/>
        <w:wordWrap w:val="0"/>
        <w:spacing w:before="156"/>
        <w:textAlignment w:val="top"/>
        <w:rPr>
          <w:rFonts w:hint="eastAsia"/>
          <w:color w:val="1C1B10"/>
        </w:rPr>
      </w:pPr>
      <w:r>
        <w:rPr>
          <w:rFonts w:hint="eastAsia"/>
          <w:color w:val="1C1B10"/>
        </w:rPr>
        <w:t>A.吃穿不愁穿     B.义务教育保障</w:t>
      </w:r>
    </w:p>
    <w:p w14:paraId="04C37B7A">
      <w:pPr>
        <w:pStyle w:val="8"/>
        <w:wordWrap w:val="0"/>
        <w:spacing w:before="156"/>
        <w:textAlignment w:val="top"/>
        <w:rPr>
          <w:rFonts w:hint="eastAsia"/>
          <w:color w:val="1C1B10"/>
        </w:rPr>
      </w:pPr>
      <w:r>
        <w:rPr>
          <w:rFonts w:hint="eastAsia"/>
          <w:color w:val="1C1B10"/>
        </w:rPr>
        <w:t>C.基本医疗保障   D.住房安全保障</w:t>
      </w:r>
    </w:p>
    <w:p w14:paraId="5E466D51">
      <w:pPr>
        <w:pStyle w:val="8"/>
        <w:wordWrap w:val="0"/>
        <w:spacing w:before="156"/>
        <w:textAlignment w:val="top"/>
        <w:rPr>
          <w:rFonts w:hint="eastAsia"/>
          <w:color w:val="000000"/>
        </w:rPr>
      </w:pPr>
      <w:r>
        <w:rPr>
          <w:rFonts w:hint="eastAsia"/>
          <w:color w:val="1C1B10"/>
        </w:rPr>
        <w:t>2.可计入脱贫户、监测户家庭转移性收入项目有哪些？</w:t>
      </w:r>
      <w:r>
        <w:rPr>
          <w:rFonts w:hint="eastAsia"/>
          <w:color w:val="000000"/>
        </w:rPr>
        <w:t>（</w:t>
      </w:r>
      <w:r>
        <w:rPr>
          <w:rFonts w:hint="eastAsia"/>
          <w:color w:val="FF0000"/>
        </w:rPr>
        <w:t>ABCD</w:t>
      </w:r>
      <w:r>
        <w:rPr>
          <w:rFonts w:hint="eastAsia"/>
          <w:color w:val="000000"/>
        </w:rPr>
        <w:t>）</w:t>
      </w:r>
    </w:p>
    <w:p w14:paraId="4A6BFEA4">
      <w:pPr>
        <w:pStyle w:val="8"/>
        <w:wordWrap w:val="0"/>
        <w:spacing w:before="156"/>
        <w:textAlignment w:val="top"/>
        <w:rPr>
          <w:rFonts w:hint="eastAsia"/>
          <w:color w:val="1C1B10"/>
        </w:rPr>
      </w:pPr>
      <w:r>
        <w:rPr>
          <w:rFonts w:hint="eastAsia"/>
          <w:color w:val="1C1B10"/>
        </w:rPr>
        <w:t xml:space="preserve">A.A.B.C类低保金   </w:t>
      </w:r>
    </w:p>
    <w:p w14:paraId="4D241891">
      <w:pPr>
        <w:pStyle w:val="8"/>
        <w:wordWrap w:val="0"/>
        <w:spacing w:before="156"/>
        <w:textAlignment w:val="top"/>
        <w:rPr>
          <w:rFonts w:hint="eastAsia"/>
          <w:color w:val="1C1B10"/>
        </w:rPr>
      </w:pPr>
      <w:r>
        <w:rPr>
          <w:rFonts w:hint="eastAsia"/>
          <w:color w:val="1C1B10"/>
        </w:rPr>
        <w:t xml:space="preserve">B.养老金  </w:t>
      </w:r>
    </w:p>
    <w:p w14:paraId="4C4EEB4E">
      <w:pPr>
        <w:pStyle w:val="8"/>
        <w:wordWrap w:val="0"/>
        <w:spacing w:before="156"/>
        <w:textAlignment w:val="top"/>
        <w:rPr>
          <w:rFonts w:hint="eastAsia"/>
          <w:color w:val="1C1B10"/>
        </w:rPr>
      </w:pPr>
      <w:r>
        <w:rPr>
          <w:rFonts w:hint="eastAsia"/>
          <w:color w:val="1C1B10"/>
        </w:rPr>
        <w:t xml:space="preserve">C.困难疾人生活补助和重度残疾人护理补助 </w:t>
      </w:r>
    </w:p>
    <w:p w14:paraId="6ADFEAFE">
      <w:pPr>
        <w:pStyle w:val="8"/>
        <w:wordWrap w:val="0"/>
        <w:spacing w:before="156"/>
        <w:textAlignment w:val="top"/>
        <w:rPr>
          <w:rFonts w:hint="eastAsia"/>
          <w:color w:val="1C1B10"/>
        </w:rPr>
      </w:pPr>
      <w:r>
        <w:rPr>
          <w:rFonts w:hint="eastAsia"/>
          <w:color w:val="1C1B10"/>
        </w:rPr>
        <w:t>D.计划生育金</w:t>
      </w:r>
    </w:p>
    <w:p w14:paraId="3A555433">
      <w:pPr>
        <w:pStyle w:val="8"/>
        <w:wordWrap w:val="0"/>
        <w:spacing w:before="156"/>
        <w:textAlignment w:val="top"/>
        <w:rPr>
          <w:rFonts w:hint="eastAsia"/>
          <w:color w:val="FF0000"/>
        </w:rPr>
      </w:pPr>
      <w:r>
        <w:rPr>
          <w:rFonts w:hint="eastAsia"/>
          <w:color w:val="1C1B10"/>
        </w:rPr>
        <w:t>3.5年过渡期内，乡村振兴部门认定的监测户可以享受哪些医疗扶持政策？</w:t>
      </w:r>
      <w:r>
        <w:rPr>
          <w:rFonts w:hint="eastAsia"/>
          <w:color w:val="000000"/>
        </w:rPr>
        <w:t>（</w:t>
      </w:r>
      <w:r>
        <w:rPr>
          <w:rFonts w:hint="eastAsia"/>
          <w:color w:val="FF0000"/>
        </w:rPr>
        <w:t xml:space="preserve"> ABCD </w:t>
      </w:r>
      <w:r>
        <w:rPr>
          <w:rFonts w:hint="eastAsia"/>
          <w:color w:val="000000"/>
        </w:rPr>
        <w:t>）</w:t>
      </w:r>
    </w:p>
    <w:p w14:paraId="422200FF">
      <w:pPr>
        <w:pStyle w:val="8"/>
        <w:wordWrap w:val="0"/>
        <w:spacing w:before="156"/>
        <w:textAlignment w:val="top"/>
        <w:rPr>
          <w:rFonts w:hint="eastAsia"/>
          <w:color w:val="1C1B10"/>
        </w:rPr>
      </w:pPr>
      <w:r>
        <w:rPr>
          <w:rFonts w:hint="eastAsia"/>
          <w:color w:val="1C1B10"/>
        </w:rPr>
        <w:t>A.按其个人缴费金额的60%给予定额资助</w:t>
      </w:r>
    </w:p>
    <w:p w14:paraId="4A91ACC4">
      <w:pPr>
        <w:pStyle w:val="8"/>
        <w:wordWrap w:val="0"/>
        <w:spacing w:before="156"/>
        <w:textAlignment w:val="top"/>
        <w:rPr>
          <w:rFonts w:hint="eastAsia"/>
          <w:color w:val="1C1B10"/>
        </w:rPr>
      </w:pPr>
      <w:r>
        <w:rPr>
          <w:rFonts w:hint="eastAsia"/>
          <w:color w:val="1C1B10"/>
        </w:rPr>
        <w:t>B.先诊疗后付费服务</w:t>
      </w:r>
    </w:p>
    <w:p w14:paraId="2F55B1C0">
      <w:pPr>
        <w:pStyle w:val="8"/>
        <w:wordWrap w:val="0"/>
        <w:spacing w:before="156"/>
        <w:textAlignment w:val="top"/>
        <w:rPr>
          <w:color w:val="1C1B10"/>
        </w:rPr>
      </w:pPr>
      <w:r>
        <w:rPr>
          <w:rFonts w:hint="eastAsia"/>
          <w:color w:val="1C1B10"/>
        </w:rPr>
        <w:t>C.大病保险实施起付线降低50%、报销比例提高5%，取消封底线的倾斜保障政策</w:t>
      </w:r>
    </w:p>
    <w:p w14:paraId="3405BD6A">
      <w:pPr>
        <w:pStyle w:val="8"/>
        <w:wordWrap w:val="0"/>
        <w:spacing w:before="156"/>
        <w:textAlignment w:val="top"/>
        <w:rPr>
          <w:color w:val="1C1B10"/>
        </w:rPr>
      </w:pPr>
      <w:r>
        <w:rPr>
          <w:rFonts w:hint="eastAsia"/>
          <w:color w:val="1C1B10"/>
        </w:rPr>
        <w:t>D.医疗救助托底保障按照按应计入住院医疗救助费用的70%给予救助。</w:t>
      </w:r>
    </w:p>
    <w:p w14:paraId="7CC9BFDC">
      <w:pPr>
        <w:pStyle w:val="8"/>
        <w:spacing w:before="156" w:line="410" w:lineRule="exact"/>
        <w:rPr>
          <w:rFonts w:hint="eastAsia"/>
          <w:color w:val="FF0000"/>
        </w:rPr>
      </w:pPr>
      <w:r>
        <w:rPr>
          <w:rFonts w:hint="eastAsia"/>
          <w:color w:val="1C1B10"/>
        </w:rPr>
        <w:t>4.乡村振兴部门认定的三类监测对象分别是：</w:t>
      </w:r>
      <w:r>
        <w:rPr>
          <w:rFonts w:hint="eastAsia"/>
          <w:color w:val="000000"/>
        </w:rPr>
        <w:t>（</w:t>
      </w:r>
      <w:r>
        <w:rPr>
          <w:rFonts w:hint="eastAsia"/>
          <w:color w:val="FF0000"/>
        </w:rPr>
        <w:t xml:space="preserve"> BCD </w:t>
      </w:r>
      <w:r>
        <w:rPr>
          <w:rFonts w:hint="eastAsia"/>
          <w:color w:val="000000"/>
        </w:rPr>
        <w:t>）</w:t>
      </w:r>
    </w:p>
    <w:p w14:paraId="3E87DAB2">
      <w:pPr>
        <w:pStyle w:val="8"/>
        <w:spacing w:before="156" w:line="410" w:lineRule="exact"/>
        <w:rPr>
          <w:rFonts w:hint="eastAsia"/>
          <w:color w:val="1C1B10"/>
        </w:rPr>
      </w:pPr>
      <w:r>
        <w:rPr>
          <w:rFonts w:hint="eastAsia"/>
          <w:color w:val="1C1B10"/>
        </w:rPr>
        <w:t xml:space="preserve">A.脱贫户   B.边缘易致贫户   C.脱贫不稳定户   D.突发严重困难户   </w:t>
      </w:r>
    </w:p>
    <w:p w14:paraId="3E573C48">
      <w:pPr>
        <w:pStyle w:val="8"/>
        <w:spacing w:before="156" w:line="410" w:lineRule="exact"/>
        <w:rPr>
          <w:rFonts w:hint="eastAsia"/>
          <w:color w:val="FF0000"/>
        </w:rPr>
      </w:pPr>
      <w:r>
        <w:rPr>
          <w:rFonts w:hint="eastAsia"/>
          <w:color w:val="1C1B10"/>
        </w:rPr>
        <w:t>5.2021年7月份以后，识别认定的边缘易致贫户、脱贫不稳定户、突发严重困难户上一年度人均可支配收入分别是多少？</w:t>
      </w:r>
      <w:r>
        <w:rPr>
          <w:rFonts w:hint="eastAsia"/>
          <w:color w:val="000000"/>
        </w:rPr>
        <w:t>（</w:t>
      </w:r>
      <w:r>
        <w:rPr>
          <w:rFonts w:hint="eastAsia"/>
          <w:color w:val="FF0000"/>
        </w:rPr>
        <w:t>ABD</w:t>
      </w:r>
      <w:r>
        <w:rPr>
          <w:rFonts w:hint="eastAsia"/>
          <w:color w:val="000000"/>
        </w:rPr>
        <w:t>）</w:t>
      </w:r>
    </w:p>
    <w:p w14:paraId="69D40303">
      <w:pPr>
        <w:pStyle w:val="8"/>
        <w:numPr>
          <w:ilvl w:val="0"/>
          <w:numId w:val="3"/>
        </w:numPr>
        <w:spacing w:before="156" w:line="410" w:lineRule="exact"/>
        <w:rPr>
          <w:rFonts w:hint="eastAsia"/>
          <w:color w:val="1C1B10"/>
        </w:rPr>
      </w:pPr>
      <w:r>
        <w:rPr>
          <w:rFonts w:hint="eastAsia"/>
          <w:color w:val="1C1B10"/>
        </w:rPr>
        <w:t xml:space="preserve">边缘易致贫户低于6000元    B.脱贫不稳定户低于6000元   </w:t>
      </w:r>
    </w:p>
    <w:p w14:paraId="3405DFB1">
      <w:pPr>
        <w:pStyle w:val="8"/>
        <w:spacing w:before="156" w:line="410" w:lineRule="exact"/>
        <w:rPr>
          <w:rFonts w:hint="eastAsia"/>
          <w:color w:val="1C1B10"/>
        </w:rPr>
      </w:pPr>
      <w:r>
        <w:rPr>
          <w:rFonts w:hint="eastAsia"/>
          <w:color w:val="1C1B10"/>
        </w:rPr>
        <w:t xml:space="preserve">C.突发严重困难户低于6000元   D.突发严重困难户高于6000 </w:t>
      </w:r>
    </w:p>
    <w:p w14:paraId="3CFE3CF4">
      <w:pPr>
        <w:pStyle w:val="3"/>
        <w:widowControl/>
        <w:shd w:val="clear" w:color="auto" w:fill="FFFFFF"/>
        <w:spacing w:before="0" w:beforeAutospacing="0" w:after="0" w:afterAutospacing="0"/>
        <w:rPr>
          <w:rFonts w:hint="eastAsia" w:ascii="楷体_GB2312" w:eastAsia="楷体_GB2312" w:cs="楷体_GB2312"/>
          <w:color w:val="1C1B10"/>
          <w:kern w:val="2"/>
          <w:sz w:val="30"/>
          <w:szCs w:val="30"/>
          <w:lang w:bidi="ar-SA"/>
        </w:rPr>
      </w:pPr>
      <w:r>
        <w:rPr>
          <w:rFonts w:hint="eastAsia" w:ascii="楷体_GB2312" w:eastAsia="楷体_GB2312" w:cs="楷体_GB2312"/>
          <w:color w:val="1C1B10"/>
          <w:kern w:val="2"/>
          <w:sz w:val="30"/>
          <w:szCs w:val="30"/>
          <w:lang w:bidi="ar-SA"/>
        </w:rPr>
        <w:t>6.精神文明建设对整个社会主义现代化建设提供( )。</w:t>
      </w:r>
      <w:r>
        <w:rPr>
          <w:rFonts w:hint="eastAsia" w:ascii="楷体_GB2312" w:eastAsia="楷体_GB2312" w:cs="楷体_GB2312"/>
          <w:color w:val="000000"/>
          <w:kern w:val="2"/>
          <w:sz w:val="30"/>
          <w:szCs w:val="30"/>
          <w:lang w:bidi="ar-SA"/>
        </w:rPr>
        <w:t>(</w:t>
      </w:r>
      <w:r>
        <w:rPr>
          <w:rFonts w:hint="eastAsia" w:ascii="楷体_GB2312" w:eastAsia="楷体_GB2312" w:cs="楷体_GB2312"/>
          <w:color w:val="FF0000"/>
          <w:kern w:val="2"/>
          <w:sz w:val="30"/>
          <w:szCs w:val="30"/>
          <w:lang w:bidi="ar-SA"/>
        </w:rPr>
        <w:t>ACD</w:t>
      </w:r>
      <w:r>
        <w:rPr>
          <w:rFonts w:hint="eastAsia" w:ascii="楷体_GB2312" w:eastAsia="楷体_GB2312" w:cs="楷体_GB2312"/>
          <w:color w:val="000000"/>
          <w:kern w:val="2"/>
          <w:sz w:val="30"/>
          <w:szCs w:val="30"/>
          <w:lang w:bidi="ar-SA"/>
        </w:rPr>
        <w:t>)</w:t>
      </w:r>
      <w:r>
        <w:rPr>
          <w:rFonts w:hint="eastAsia" w:ascii="楷体_GB2312" w:eastAsia="楷体_GB2312" w:cs="楷体_GB2312"/>
          <w:color w:val="FF0000"/>
          <w:kern w:val="2"/>
          <w:sz w:val="30"/>
          <w:szCs w:val="30"/>
          <w:lang w:bidi="ar-SA"/>
        </w:rPr>
        <w:br w:type="textWrapping"/>
      </w:r>
      <w:r>
        <w:rPr>
          <w:rFonts w:hint="eastAsia" w:ascii="楷体_GB2312" w:eastAsia="楷体_GB2312" w:cs="楷体_GB2312"/>
          <w:color w:val="1C1B10"/>
          <w:kern w:val="2"/>
          <w:sz w:val="30"/>
          <w:szCs w:val="30"/>
          <w:lang w:bidi="ar-SA"/>
        </w:rPr>
        <w:t>A．理论指导   B.精神动力  C．思想保证  D．智力支持</w:t>
      </w:r>
    </w:p>
    <w:p w14:paraId="3DAC64B4">
      <w:pPr>
        <w:pStyle w:val="3"/>
        <w:widowControl/>
        <w:shd w:val="clear" w:color="auto" w:fill="FFFFFF"/>
        <w:spacing w:before="0" w:beforeAutospacing="0" w:after="0" w:afterAutospacing="0"/>
        <w:rPr>
          <w:rFonts w:hint="eastAsia" w:ascii="楷体_GB2312" w:eastAsia="楷体_GB2312" w:cs="楷体_GB2312"/>
          <w:color w:val="1C1B10"/>
          <w:kern w:val="2"/>
          <w:sz w:val="30"/>
          <w:szCs w:val="30"/>
          <w:lang w:bidi="ar-SA"/>
        </w:rPr>
      </w:pPr>
      <w:r>
        <w:rPr>
          <w:rFonts w:hint="eastAsia" w:ascii="楷体_GB2312" w:eastAsia="楷体_GB2312" w:cs="楷体_GB2312"/>
          <w:color w:val="1C1B10"/>
          <w:kern w:val="2"/>
          <w:sz w:val="30"/>
          <w:szCs w:val="30"/>
          <w:lang w:bidi="ar-SA"/>
        </w:rPr>
        <w:t>7.中国共产党处理党际关系的准则是( )。</w:t>
      </w:r>
      <w:r>
        <w:rPr>
          <w:rFonts w:hint="eastAsia" w:ascii="楷体_GB2312" w:eastAsia="楷体_GB2312" w:cs="楷体_GB2312"/>
          <w:color w:val="000000"/>
          <w:kern w:val="2"/>
          <w:sz w:val="30"/>
          <w:szCs w:val="30"/>
          <w:lang w:bidi="ar-SA"/>
        </w:rPr>
        <w:t>(</w:t>
      </w:r>
      <w:r>
        <w:rPr>
          <w:rFonts w:hint="eastAsia" w:ascii="楷体_GB2312" w:eastAsia="楷体_GB2312" w:cs="楷体_GB2312"/>
          <w:color w:val="FF0000"/>
          <w:kern w:val="2"/>
          <w:sz w:val="30"/>
          <w:szCs w:val="30"/>
          <w:lang w:bidi="ar-SA"/>
        </w:rPr>
        <w:t>ACD</w:t>
      </w:r>
      <w:r>
        <w:rPr>
          <w:rFonts w:hint="eastAsia" w:ascii="楷体_GB2312" w:eastAsia="楷体_GB2312" w:cs="楷体_GB2312"/>
          <w:color w:val="000000"/>
          <w:kern w:val="2"/>
          <w:sz w:val="30"/>
          <w:szCs w:val="30"/>
          <w:lang w:bidi="ar-SA"/>
        </w:rPr>
        <w:t>)</w:t>
      </w:r>
      <w:r>
        <w:rPr>
          <w:rFonts w:hint="eastAsia" w:ascii="楷体_GB2312" w:eastAsia="楷体_GB2312" w:cs="楷体_GB2312"/>
          <w:color w:val="1C1B10"/>
          <w:kern w:val="2"/>
          <w:sz w:val="30"/>
          <w:szCs w:val="30"/>
          <w:lang w:bidi="ar-SA"/>
        </w:rPr>
        <w:br w:type="textWrapping"/>
      </w:r>
      <w:r>
        <w:rPr>
          <w:rFonts w:hint="eastAsia" w:ascii="楷体_GB2312" w:eastAsia="楷体_GB2312" w:cs="楷体_GB2312"/>
          <w:color w:val="1C1B10"/>
          <w:kern w:val="2"/>
          <w:sz w:val="30"/>
          <w:szCs w:val="30"/>
          <w:lang w:bidi="ar-SA"/>
        </w:rPr>
        <w:t>A．求同存异   B.完全平等  C. 独立自主  D．互相尊重</w:t>
      </w:r>
    </w:p>
    <w:p w14:paraId="1D57AC4E">
      <w:pPr>
        <w:pStyle w:val="3"/>
        <w:widowControl/>
        <w:shd w:val="clear" w:color="auto" w:fill="FFFFFF"/>
        <w:spacing w:before="0" w:beforeAutospacing="0" w:after="0" w:afterAutospacing="0"/>
        <w:rPr>
          <w:rFonts w:hint="eastAsia" w:ascii="楷体_GB2312" w:eastAsia="楷体_GB2312" w:cs="楷体_GB2312"/>
          <w:color w:val="1C1B10"/>
          <w:kern w:val="2"/>
          <w:sz w:val="30"/>
          <w:szCs w:val="30"/>
          <w:lang w:bidi="ar-SA"/>
        </w:rPr>
      </w:pPr>
      <w:r>
        <w:rPr>
          <w:rFonts w:hint="eastAsia" w:ascii="楷体_GB2312" w:eastAsia="楷体_GB2312" w:cs="楷体_GB2312"/>
          <w:color w:val="1C1B10"/>
          <w:kern w:val="2"/>
          <w:sz w:val="30"/>
          <w:szCs w:val="30"/>
          <w:lang w:bidi="ar-SA"/>
        </w:rPr>
        <w:t>8．社会主义法的制定和实施可能( )。</w:t>
      </w:r>
      <w:r>
        <w:rPr>
          <w:rFonts w:hint="eastAsia" w:ascii="楷体_GB2312" w:eastAsia="楷体_GB2312" w:cs="楷体_GB2312"/>
          <w:color w:val="000000"/>
          <w:kern w:val="2"/>
          <w:sz w:val="30"/>
          <w:szCs w:val="30"/>
          <w:lang w:bidi="ar-SA"/>
        </w:rPr>
        <w:t>(</w:t>
      </w:r>
      <w:r>
        <w:rPr>
          <w:rFonts w:hint="eastAsia" w:ascii="楷体_GB2312" w:eastAsia="楷体_GB2312" w:cs="楷体_GB2312"/>
          <w:color w:val="FF0000"/>
          <w:kern w:val="2"/>
          <w:sz w:val="30"/>
          <w:szCs w:val="30"/>
          <w:lang w:bidi="ar-SA"/>
        </w:rPr>
        <w:t>AC</w:t>
      </w:r>
      <w:r>
        <w:rPr>
          <w:rFonts w:hint="eastAsia" w:ascii="楷体_GB2312" w:eastAsia="楷体_GB2312" w:cs="楷体_GB2312"/>
          <w:color w:val="000000"/>
          <w:kern w:val="2"/>
          <w:sz w:val="30"/>
          <w:szCs w:val="30"/>
          <w:lang w:bidi="ar-SA"/>
        </w:rPr>
        <w:t>)</w:t>
      </w:r>
      <w:r>
        <w:rPr>
          <w:rFonts w:hint="eastAsia" w:ascii="楷体_GB2312" w:eastAsia="楷体_GB2312" w:cs="楷体_GB2312"/>
          <w:color w:val="1C1B10"/>
          <w:kern w:val="2"/>
          <w:sz w:val="30"/>
          <w:szCs w:val="30"/>
          <w:lang w:bidi="ar-SA"/>
        </w:rPr>
        <w:br w:type="textWrapping"/>
      </w:r>
      <w:r>
        <w:rPr>
          <w:rFonts w:hint="eastAsia" w:ascii="楷体_GB2312" w:eastAsia="楷体_GB2312" w:cs="楷体_GB2312"/>
          <w:color w:val="1C1B10"/>
          <w:kern w:val="2"/>
          <w:sz w:val="30"/>
          <w:szCs w:val="30"/>
          <w:lang w:bidi="ar-SA"/>
        </w:rPr>
        <w:t>A．适应经济规律，对经济发展起促进作用</w:t>
      </w:r>
      <w:r>
        <w:rPr>
          <w:rFonts w:hint="eastAsia" w:ascii="楷体_GB2312" w:eastAsia="楷体_GB2312" w:cs="楷体_GB2312"/>
          <w:color w:val="1C1B10"/>
          <w:kern w:val="2"/>
          <w:sz w:val="30"/>
          <w:szCs w:val="30"/>
          <w:lang w:bidi="ar-SA"/>
        </w:rPr>
        <w:br w:type="textWrapping"/>
      </w:r>
      <w:r>
        <w:rPr>
          <w:rFonts w:hint="eastAsia" w:ascii="楷体_GB2312" w:eastAsia="楷体_GB2312" w:cs="楷体_GB2312"/>
          <w:color w:val="1C1B10"/>
          <w:kern w:val="2"/>
          <w:sz w:val="30"/>
          <w:szCs w:val="30"/>
          <w:lang w:bidi="ar-SA"/>
        </w:rPr>
        <w:t>B．改变经济规律</w:t>
      </w:r>
      <w:r>
        <w:rPr>
          <w:rFonts w:hint="eastAsia" w:ascii="楷体_GB2312" w:eastAsia="楷体_GB2312" w:cs="楷体_GB2312"/>
          <w:color w:val="1C1B10"/>
          <w:kern w:val="2"/>
          <w:sz w:val="30"/>
          <w:szCs w:val="30"/>
          <w:lang w:bidi="ar-SA"/>
        </w:rPr>
        <w:br w:type="textWrapping"/>
      </w:r>
      <w:r>
        <w:rPr>
          <w:rFonts w:hint="eastAsia" w:ascii="楷体_GB2312" w:eastAsia="楷体_GB2312" w:cs="楷体_GB2312"/>
          <w:color w:val="1C1B10"/>
          <w:kern w:val="2"/>
          <w:sz w:val="30"/>
          <w:szCs w:val="30"/>
          <w:lang w:bidi="ar-SA"/>
        </w:rPr>
        <w:t>C．不适应经济规律，对经济发展起阻碍作用</w:t>
      </w:r>
      <w:r>
        <w:rPr>
          <w:rFonts w:hint="eastAsia" w:ascii="楷体_GB2312" w:eastAsia="楷体_GB2312" w:cs="楷体_GB2312"/>
          <w:color w:val="1C1B10"/>
          <w:kern w:val="2"/>
          <w:sz w:val="30"/>
          <w:szCs w:val="30"/>
          <w:lang w:bidi="ar-SA"/>
        </w:rPr>
        <w:br w:type="textWrapping"/>
      </w:r>
      <w:r>
        <w:rPr>
          <w:rFonts w:hint="eastAsia" w:ascii="楷体_GB2312" w:eastAsia="楷体_GB2312" w:cs="楷体_GB2312"/>
          <w:color w:val="1C1B10"/>
          <w:kern w:val="2"/>
          <w:sz w:val="30"/>
          <w:szCs w:val="30"/>
          <w:lang w:bidi="ar-SA"/>
        </w:rPr>
        <w:t>D．创造经济规律</w:t>
      </w:r>
    </w:p>
    <w:p w14:paraId="5C87E719">
      <w:pPr>
        <w:pStyle w:val="3"/>
        <w:widowControl/>
        <w:shd w:val="clear" w:color="auto" w:fill="FFFFFF"/>
        <w:spacing w:before="0" w:beforeAutospacing="0" w:after="0" w:afterAutospacing="0"/>
        <w:rPr>
          <w:rFonts w:hint="eastAsia" w:ascii="宋体" w:cs="宋体"/>
          <w:color w:val="333333"/>
          <w:sz w:val="21"/>
          <w:szCs w:val="21"/>
          <w:lang w:bidi="ar-SA"/>
        </w:rPr>
      </w:pPr>
      <w:r>
        <w:rPr>
          <w:rFonts w:hint="eastAsia" w:ascii="楷体_GB2312" w:eastAsia="楷体_GB2312" w:cs="楷体_GB2312"/>
          <w:color w:val="1C1B10"/>
          <w:kern w:val="2"/>
          <w:sz w:val="30"/>
          <w:szCs w:val="30"/>
          <w:lang w:bidi="ar-SA"/>
        </w:rPr>
        <w:t>9．根据我国继承法的规定，下列亲属中属于法定继承人范围的有(</w:t>
      </w:r>
      <w:r>
        <w:rPr>
          <w:rFonts w:hint="eastAsia" w:ascii="楷体_GB2312" w:eastAsia="楷体_GB2312" w:cs="楷体_GB2312"/>
          <w:color w:val="FF0000"/>
          <w:kern w:val="2"/>
          <w:sz w:val="30"/>
          <w:szCs w:val="30"/>
          <w:lang w:bidi="ar-SA"/>
        </w:rPr>
        <w:t>ABCD</w:t>
      </w:r>
      <w:r>
        <w:rPr>
          <w:rFonts w:hint="eastAsia" w:ascii="楷体_GB2312" w:eastAsia="楷体_GB2312" w:cs="楷体_GB2312"/>
          <w:color w:val="1C1B10"/>
          <w:kern w:val="2"/>
          <w:sz w:val="30"/>
          <w:szCs w:val="30"/>
          <w:lang w:bidi="ar-SA"/>
        </w:rPr>
        <w:t>)。</w:t>
      </w:r>
      <w:r>
        <w:rPr>
          <w:rFonts w:hint="eastAsia" w:ascii="楷体_GB2312" w:eastAsia="楷体_GB2312" w:cs="楷体_GB2312"/>
          <w:color w:val="1C1B10"/>
          <w:kern w:val="2"/>
          <w:sz w:val="30"/>
          <w:szCs w:val="30"/>
          <w:lang w:bidi="ar-SA"/>
        </w:rPr>
        <w:br w:type="textWrapping"/>
      </w:r>
      <w:r>
        <w:rPr>
          <w:rFonts w:hint="eastAsia" w:ascii="楷体_GB2312" w:eastAsia="楷体_GB2312" w:cs="楷体_GB2312"/>
          <w:color w:val="1C1B10"/>
          <w:kern w:val="2"/>
          <w:sz w:val="30"/>
          <w:szCs w:val="30"/>
          <w:lang w:bidi="ar-SA"/>
        </w:rPr>
        <w:t>A．配偶  B．父母  C．子女、兄弟姐妹 D．祖父母、外祖父母</w:t>
      </w:r>
    </w:p>
    <w:p w14:paraId="1A858A51">
      <w:pPr>
        <w:pStyle w:val="3"/>
        <w:widowControl/>
        <w:shd w:val="clear" w:color="auto" w:fill="FFFFFF"/>
        <w:spacing w:before="0" w:beforeAutospacing="0" w:after="0" w:afterAutospacing="0"/>
        <w:rPr>
          <w:rFonts w:hint="eastAsia" w:ascii="楷体_GB2312" w:eastAsia="楷体_GB2312" w:cs="楷体_GB2312"/>
          <w:color w:val="1C1B10"/>
          <w:kern w:val="2"/>
          <w:sz w:val="30"/>
          <w:szCs w:val="30"/>
          <w:lang w:bidi="ar-SA"/>
        </w:rPr>
      </w:pPr>
      <w:r>
        <w:rPr>
          <w:rFonts w:hint="eastAsia" w:ascii="楷体_GB2312" w:eastAsia="楷体_GB2312" w:cs="楷体_GB2312"/>
          <w:color w:val="1C1B10"/>
          <w:kern w:val="2"/>
          <w:sz w:val="30"/>
          <w:szCs w:val="30"/>
          <w:lang w:bidi="ar-SA"/>
        </w:rPr>
        <w:t>10．我国民法调节的对象包括(</w:t>
      </w:r>
      <w:r>
        <w:rPr>
          <w:rFonts w:hint="eastAsia" w:ascii="楷体_GB2312" w:eastAsia="楷体_GB2312" w:cs="楷体_GB2312"/>
          <w:color w:val="FF0000"/>
          <w:kern w:val="2"/>
          <w:sz w:val="30"/>
          <w:szCs w:val="30"/>
          <w:lang w:bidi="ar-SA"/>
        </w:rPr>
        <w:t>ABCD</w:t>
      </w:r>
      <w:r>
        <w:rPr>
          <w:rFonts w:hint="eastAsia" w:ascii="楷体_GB2312" w:eastAsia="楷体_GB2312" w:cs="楷体_GB2312"/>
          <w:color w:val="1C1B10"/>
          <w:kern w:val="2"/>
          <w:sz w:val="30"/>
          <w:szCs w:val="30"/>
          <w:lang w:bidi="ar-SA"/>
        </w:rPr>
        <w:t>)。</w:t>
      </w:r>
      <w:r>
        <w:rPr>
          <w:rFonts w:hint="eastAsia" w:ascii="楷体_GB2312" w:eastAsia="楷体_GB2312" w:cs="楷体_GB2312"/>
          <w:color w:val="1C1B10"/>
          <w:kern w:val="2"/>
          <w:sz w:val="30"/>
          <w:szCs w:val="30"/>
          <w:lang w:bidi="ar-SA"/>
        </w:rPr>
        <w:br w:type="textWrapping"/>
      </w:r>
      <w:r>
        <w:rPr>
          <w:rFonts w:hint="eastAsia" w:ascii="楷体_GB2312" w:eastAsia="楷体_GB2312" w:cs="楷体_GB2312"/>
          <w:color w:val="1C1B10"/>
          <w:kern w:val="2"/>
          <w:sz w:val="30"/>
          <w:szCs w:val="30"/>
          <w:lang w:bidi="ar-SA"/>
        </w:rPr>
        <w:t>A.财产关系  B.人际关系 C.人身关系 D.思想关系</w:t>
      </w:r>
    </w:p>
    <w:p w14:paraId="2EC020F7">
      <w:pPr>
        <w:pStyle w:val="3"/>
        <w:widowControl/>
        <w:shd w:val="clear" w:color="auto" w:fill="FFFFFF"/>
        <w:spacing w:before="0" w:beforeAutospacing="0" w:after="0" w:afterAutospacing="0"/>
        <w:rPr>
          <w:rFonts w:hint="eastAsia" w:ascii="楷体_GB2312" w:eastAsia="楷体_GB2312" w:cs="楷体_GB2312"/>
          <w:color w:val="1C1B10"/>
          <w:kern w:val="2"/>
          <w:sz w:val="30"/>
          <w:szCs w:val="30"/>
          <w:lang w:bidi="ar-SA"/>
        </w:rPr>
      </w:pPr>
      <w:r>
        <w:rPr>
          <w:rFonts w:hint="eastAsia" w:ascii="楷体_GB2312" w:eastAsia="楷体_GB2312" w:cs="楷体_GB2312"/>
          <w:color w:val="1C1B10"/>
          <w:kern w:val="2"/>
          <w:sz w:val="30"/>
          <w:szCs w:val="30"/>
          <w:lang w:bidi="ar-SA"/>
        </w:rPr>
        <w:t>11.乡村振兴离不开人才建设，要加强“三农”工作队伍建设，把(</w:t>
      </w:r>
      <w:r>
        <w:rPr>
          <w:rFonts w:hint="eastAsia" w:ascii="楷体_GB2312" w:eastAsia="楷体_GB2312" w:cs="楷体_GB2312"/>
          <w:color w:val="FF0000"/>
          <w:kern w:val="2"/>
          <w:sz w:val="30"/>
          <w:szCs w:val="30"/>
          <w:lang w:bidi="ar-SA"/>
        </w:rPr>
        <w:t>ABC</w:t>
      </w:r>
      <w:r>
        <w:rPr>
          <w:rFonts w:hint="eastAsia" w:ascii="楷体_GB2312" w:eastAsia="楷体_GB2312" w:cs="楷体_GB2312"/>
          <w:color w:val="1C1B10"/>
          <w:kern w:val="2"/>
          <w:sz w:val="30"/>
          <w:szCs w:val="30"/>
          <w:lang w:bidi="ar-SA"/>
        </w:rPr>
        <w:t>)作为基本要求，加强“三农”工作干部队伍培养、配备、管理、使用。</w:t>
      </w:r>
    </w:p>
    <w:p w14:paraId="45E37FEE">
      <w:pPr>
        <w:pStyle w:val="3"/>
        <w:widowControl/>
        <w:shd w:val="clear" w:color="auto" w:fill="FFFFFF"/>
        <w:spacing w:before="0" w:beforeAutospacing="0" w:after="0" w:afterAutospacing="0"/>
        <w:rPr>
          <w:rFonts w:hint="eastAsia" w:ascii="楷体_GB2312" w:eastAsia="楷体_GB2312" w:cs="楷体_GB2312"/>
          <w:color w:val="1C1B10"/>
          <w:kern w:val="2"/>
          <w:sz w:val="30"/>
          <w:szCs w:val="30"/>
          <w:lang w:bidi="ar-SA"/>
        </w:rPr>
      </w:pPr>
      <w:r>
        <w:rPr>
          <w:rFonts w:hint="eastAsia" w:ascii="楷体_GB2312" w:eastAsia="楷体_GB2312" w:cs="楷体_GB2312"/>
          <w:color w:val="1C1B10"/>
          <w:kern w:val="2"/>
          <w:sz w:val="30"/>
          <w:szCs w:val="30"/>
          <w:lang w:bidi="ar-SA"/>
        </w:rPr>
        <w:t>A.懂农业 B.爱农民 C爱农村 D懂技术</w:t>
      </w:r>
    </w:p>
    <w:p w14:paraId="2A738E42">
      <w:pPr>
        <w:pStyle w:val="8"/>
        <w:spacing w:before="156" w:line="410" w:lineRule="exact"/>
        <w:rPr>
          <w:rFonts w:hint="eastAsia"/>
          <w:color w:val="1C1B10"/>
        </w:rPr>
      </w:pPr>
      <w:r>
        <w:rPr>
          <w:rFonts w:hint="eastAsia"/>
          <w:color w:val="1C1B10"/>
        </w:rPr>
        <w:t>12.走中国特色社会主义乡村振兴道路，必须走(</w:t>
      </w:r>
      <w:r>
        <w:rPr>
          <w:rFonts w:hint="eastAsia"/>
          <w:color w:val="FF0000"/>
        </w:rPr>
        <w:t>ABCD</w:t>
      </w:r>
      <w:r>
        <w:rPr>
          <w:rFonts w:hint="eastAsia"/>
          <w:color w:val="1C1B10"/>
        </w:rPr>
        <w:t>)之路。</w:t>
      </w:r>
    </w:p>
    <w:p w14:paraId="401FEAB7">
      <w:pPr>
        <w:pStyle w:val="8"/>
        <w:spacing w:before="156" w:line="410" w:lineRule="exact"/>
        <w:rPr>
          <w:rFonts w:hint="eastAsia"/>
          <w:color w:val="1C1B10"/>
        </w:rPr>
      </w:pPr>
      <w:r>
        <w:rPr>
          <w:rFonts w:hint="eastAsia"/>
          <w:color w:val="1C1B10"/>
        </w:rPr>
        <w:t>A.城乡融合发展 B.共同富裕 C.质量兴农 D.乡村绿色发展</w:t>
      </w:r>
    </w:p>
    <w:p w14:paraId="3CD05AC9">
      <w:pPr>
        <w:pStyle w:val="8"/>
        <w:spacing w:before="156" w:line="410" w:lineRule="exact"/>
        <w:rPr>
          <w:rFonts w:hint="eastAsia"/>
          <w:color w:val="1C1B10"/>
        </w:rPr>
      </w:pPr>
      <w:r>
        <w:rPr>
          <w:rFonts w:hint="eastAsia"/>
          <w:color w:val="1C1B10"/>
        </w:rPr>
        <w:t>13.推动乡风文明建设主要从(</w:t>
      </w:r>
      <w:r>
        <w:rPr>
          <w:rFonts w:hint="eastAsia"/>
          <w:color w:val="FF0000"/>
        </w:rPr>
        <w:t>ABCD</w:t>
      </w:r>
      <w:r>
        <w:rPr>
          <w:rFonts w:hint="eastAsia"/>
          <w:color w:val="1C1B10"/>
        </w:rPr>
        <w:t>)四个方面着手。</w:t>
      </w:r>
    </w:p>
    <w:p w14:paraId="02035CCD">
      <w:pPr>
        <w:pStyle w:val="8"/>
        <w:spacing w:before="156" w:line="410" w:lineRule="exact"/>
        <w:rPr>
          <w:rFonts w:hint="eastAsia"/>
          <w:color w:val="1C1B10"/>
        </w:rPr>
      </w:pPr>
      <w:r>
        <w:rPr>
          <w:rFonts w:hint="eastAsia"/>
          <w:color w:val="1C1B10"/>
        </w:rPr>
        <w:t>A.加强农村思想道德建设</w:t>
      </w:r>
    </w:p>
    <w:p w14:paraId="6F1EF61A">
      <w:pPr>
        <w:pStyle w:val="8"/>
        <w:spacing w:before="156" w:line="410" w:lineRule="exact"/>
        <w:rPr>
          <w:rFonts w:hint="eastAsia"/>
          <w:color w:val="1C1B10"/>
        </w:rPr>
      </w:pPr>
      <w:r>
        <w:rPr>
          <w:rFonts w:hint="eastAsia"/>
          <w:color w:val="1C1B10"/>
        </w:rPr>
        <w:t>B.弘扬中华优秀传统文化</w:t>
      </w:r>
    </w:p>
    <w:p w14:paraId="4AC52799">
      <w:pPr>
        <w:pStyle w:val="8"/>
        <w:spacing w:before="156" w:line="410" w:lineRule="exact"/>
        <w:rPr>
          <w:rFonts w:hint="eastAsia"/>
          <w:color w:val="1C1B10"/>
        </w:rPr>
      </w:pPr>
      <w:r>
        <w:rPr>
          <w:rFonts w:hint="eastAsia"/>
          <w:color w:val="1C1B10"/>
        </w:rPr>
        <w:t>C.丰富和繁荣乡村文化生活</w:t>
      </w:r>
    </w:p>
    <w:p w14:paraId="4E8F2343">
      <w:pPr>
        <w:pStyle w:val="8"/>
        <w:spacing w:before="156" w:line="410" w:lineRule="exact"/>
        <w:rPr>
          <w:rFonts w:hint="eastAsia"/>
          <w:color w:val="1C1B10"/>
        </w:rPr>
      </w:pPr>
      <w:r>
        <w:rPr>
          <w:rFonts w:hint="eastAsia"/>
          <w:color w:val="1C1B10"/>
        </w:rPr>
        <w:t>D.创新转化乡村文化资源</w:t>
      </w:r>
    </w:p>
    <w:p w14:paraId="7F4741AF">
      <w:pPr>
        <w:pStyle w:val="8"/>
        <w:spacing w:before="156" w:line="410" w:lineRule="exact"/>
        <w:rPr>
          <w:rFonts w:hint="eastAsia"/>
          <w:color w:val="1C1B10"/>
        </w:rPr>
      </w:pPr>
      <w:r>
        <w:rPr>
          <w:rFonts w:hint="eastAsia"/>
          <w:color w:val="1C1B10"/>
        </w:rPr>
        <w:t>14.提升农村劳动力就业质量的重点内容有(</w:t>
      </w:r>
      <w:r>
        <w:rPr>
          <w:rFonts w:hint="eastAsia"/>
          <w:color w:val="FF0000"/>
        </w:rPr>
        <w:t>ABCD</w:t>
      </w:r>
      <w:r>
        <w:rPr>
          <w:rFonts w:hint="eastAsia"/>
          <w:color w:val="1C1B10"/>
        </w:rPr>
        <w:t>)。</w:t>
      </w:r>
    </w:p>
    <w:p w14:paraId="62E66DC9">
      <w:pPr>
        <w:pStyle w:val="8"/>
        <w:spacing w:before="156" w:line="410" w:lineRule="exact"/>
        <w:rPr>
          <w:rFonts w:hint="eastAsia"/>
          <w:color w:val="1C1B10"/>
        </w:rPr>
      </w:pPr>
      <w:r>
        <w:rPr>
          <w:rFonts w:hint="eastAsia"/>
          <w:color w:val="1C1B10"/>
        </w:rPr>
        <w:t>A.拓宽转移就业渠道</w:t>
      </w:r>
    </w:p>
    <w:p w14:paraId="375B8F68">
      <w:pPr>
        <w:pStyle w:val="8"/>
        <w:spacing w:before="156" w:line="410" w:lineRule="exact"/>
        <w:rPr>
          <w:rFonts w:hint="eastAsia"/>
          <w:color w:val="1C1B10"/>
        </w:rPr>
      </w:pPr>
      <w:r>
        <w:rPr>
          <w:rFonts w:hint="eastAsia"/>
          <w:color w:val="1C1B10"/>
        </w:rPr>
        <w:t>B.强化乡村就业服务</w:t>
      </w:r>
    </w:p>
    <w:p w14:paraId="27159E2C">
      <w:pPr>
        <w:pStyle w:val="8"/>
        <w:spacing w:before="156" w:line="410" w:lineRule="exact"/>
        <w:rPr>
          <w:rFonts w:hint="eastAsia"/>
          <w:color w:val="1C1B10"/>
        </w:rPr>
      </w:pPr>
      <w:r>
        <w:rPr>
          <w:rFonts w:hint="eastAsia"/>
          <w:color w:val="1C1B10"/>
        </w:rPr>
        <w:t>C.完善制度保障体系</w:t>
      </w:r>
    </w:p>
    <w:p w14:paraId="29D1C2A4">
      <w:pPr>
        <w:pStyle w:val="8"/>
        <w:spacing w:before="156" w:line="410" w:lineRule="exact"/>
        <w:rPr>
          <w:rFonts w:hint="eastAsia"/>
          <w:color w:val="1C1B10"/>
        </w:rPr>
      </w:pPr>
      <w:r>
        <w:rPr>
          <w:rFonts w:hint="eastAsia"/>
          <w:color w:val="1C1B10"/>
        </w:rPr>
        <w:t>D.实施乡村就业促进行</w:t>
      </w:r>
    </w:p>
    <w:p w14:paraId="045038C2">
      <w:pPr>
        <w:pStyle w:val="8"/>
        <w:spacing w:before="156" w:line="410" w:lineRule="exact"/>
        <w:rPr>
          <w:rFonts w:hint="eastAsia"/>
          <w:color w:val="1C1B10"/>
        </w:rPr>
      </w:pPr>
      <w:r>
        <w:rPr>
          <w:rFonts w:hint="eastAsia"/>
          <w:color w:val="1C1B10"/>
        </w:rPr>
        <w:t>15.我国社保制度体系逐步完善，切实增强了人民群众的(</w:t>
      </w:r>
      <w:r>
        <w:rPr>
          <w:rFonts w:hint="eastAsia"/>
          <w:color w:val="FF0000"/>
        </w:rPr>
        <w:t>ABC</w:t>
      </w:r>
      <w:r>
        <w:rPr>
          <w:rFonts w:hint="eastAsia"/>
          <w:color w:val="1C1B10"/>
        </w:rPr>
        <w:t>)。</w:t>
      </w:r>
    </w:p>
    <w:p w14:paraId="6BD27186">
      <w:pPr>
        <w:pStyle w:val="8"/>
        <w:spacing w:before="156" w:line="410" w:lineRule="exact"/>
        <w:rPr>
          <w:rFonts w:hint="eastAsia"/>
          <w:color w:val="1C1B10"/>
        </w:rPr>
      </w:pPr>
      <w:r>
        <w:rPr>
          <w:rFonts w:hint="eastAsia"/>
          <w:color w:val="1C1B10"/>
        </w:rPr>
        <w:t>A.获得感  B.幸福感 C.安全感</w:t>
      </w:r>
    </w:p>
    <w:p w14:paraId="79D59175">
      <w:pPr>
        <w:pStyle w:val="8"/>
        <w:spacing w:before="156" w:line="410" w:lineRule="exact"/>
        <w:rPr>
          <w:rFonts w:hint="eastAsia"/>
          <w:color w:val="1C1B10"/>
        </w:rPr>
      </w:pPr>
      <w:r>
        <w:rPr>
          <w:rFonts w:hint="eastAsia"/>
          <w:color w:val="1C1B10"/>
        </w:rPr>
        <w:t>16.中共中央、国务院印发的《乡村振兴战略规划(2018-2022年)》提出了的基本原则是：坚持党管农村工作、坚持农业农村优先发展、坚持农民主体地位、(</w:t>
      </w:r>
      <w:r>
        <w:rPr>
          <w:rFonts w:hint="eastAsia"/>
          <w:color w:val="FF0000"/>
        </w:rPr>
        <w:t>ABCDE</w:t>
      </w:r>
      <w:r>
        <w:rPr>
          <w:rFonts w:hint="eastAsia"/>
          <w:color w:val="1C1B10"/>
        </w:rPr>
        <w:t>)。</w:t>
      </w:r>
    </w:p>
    <w:p w14:paraId="7FFC8A7F">
      <w:pPr>
        <w:pStyle w:val="8"/>
        <w:spacing w:before="156" w:line="410" w:lineRule="exact"/>
        <w:rPr>
          <w:rFonts w:hint="eastAsia"/>
          <w:color w:val="1C1B10"/>
        </w:rPr>
      </w:pPr>
      <w:r>
        <w:rPr>
          <w:rFonts w:hint="eastAsia"/>
          <w:color w:val="1C1B10"/>
        </w:rPr>
        <w:t>A.坚持乡村全面振兴</w:t>
      </w:r>
    </w:p>
    <w:p w14:paraId="3D0EE23B">
      <w:pPr>
        <w:pStyle w:val="8"/>
        <w:spacing w:before="156" w:line="410" w:lineRule="exact"/>
        <w:rPr>
          <w:rFonts w:hint="eastAsia"/>
          <w:color w:val="1C1B10"/>
        </w:rPr>
      </w:pPr>
      <w:r>
        <w:rPr>
          <w:rFonts w:hint="eastAsia"/>
          <w:color w:val="1C1B10"/>
        </w:rPr>
        <w:t>B.坚持城乡融合发展</w:t>
      </w:r>
    </w:p>
    <w:p w14:paraId="4673F9A4">
      <w:pPr>
        <w:pStyle w:val="8"/>
        <w:spacing w:before="156" w:line="410" w:lineRule="exact"/>
        <w:rPr>
          <w:rFonts w:hint="eastAsia"/>
          <w:color w:val="1C1B10"/>
        </w:rPr>
      </w:pPr>
      <w:r>
        <w:rPr>
          <w:rFonts w:hint="eastAsia"/>
          <w:color w:val="1C1B10"/>
        </w:rPr>
        <w:t>C.坚持人与自然和谐共生</w:t>
      </w:r>
    </w:p>
    <w:p w14:paraId="29139979">
      <w:pPr>
        <w:pStyle w:val="8"/>
        <w:spacing w:before="156" w:line="410" w:lineRule="exact"/>
        <w:rPr>
          <w:rFonts w:hint="eastAsia"/>
          <w:color w:val="1C1B10"/>
        </w:rPr>
      </w:pPr>
      <w:r>
        <w:rPr>
          <w:rFonts w:hint="eastAsia"/>
          <w:color w:val="1C1B10"/>
        </w:rPr>
        <w:t>D.坚持改革创新、激发活力</w:t>
      </w:r>
    </w:p>
    <w:p w14:paraId="7C742709">
      <w:pPr>
        <w:pStyle w:val="8"/>
        <w:spacing w:before="156" w:line="410" w:lineRule="exact"/>
        <w:rPr>
          <w:rFonts w:hint="eastAsia"/>
          <w:color w:val="1C1B10"/>
        </w:rPr>
      </w:pPr>
      <w:r>
        <w:rPr>
          <w:rFonts w:hint="eastAsia"/>
          <w:color w:val="1C1B10"/>
        </w:rPr>
        <w:t>E.坚持因地制宜、循序渐进</w:t>
      </w:r>
    </w:p>
    <w:p w14:paraId="76EDC1B9">
      <w:pPr>
        <w:pStyle w:val="8"/>
        <w:spacing w:before="156" w:line="410" w:lineRule="exact"/>
        <w:rPr>
          <w:rFonts w:hint="eastAsia"/>
          <w:color w:val="1C1B10"/>
        </w:rPr>
      </w:pPr>
      <w:r>
        <w:rPr>
          <w:rFonts w:hint="eastAsia"/>
          <w:color w:val="1C1B10"/>
        </w:rPr>
        <w:t>17.新民主主义革命的三大法宝(</w:t>
      </w:r>
      <w:r>
        <w:rPr>
          <w:rFonts w:hint="eastAsia"/>
          <w:color w:val="FF0000"/>
        </w:rPr>
        <w:t>ACD</w:t>
      </w:r>
      <w:r>
        <w:rPr>
          <w:rFonts w:hint="eastAsia"/>
          <w:color w:val="1C1B10"/>
        </w:rPr>
        <w:t>)。</w:t>
      </w:r>
    </w:p>
    <w:p w14:paraId="127E12B0">
      <w:pPr>
        <w:pStyle w:val="8"/>
        <w:spacing w:before="156" w:line="410" w:lineRule="exact"/>
        <w:rPr>
          <w:rFonts w:hint="eastAsia"/>
          <w:color w:val="1C1B10"/>
        </w:rPr>
      </w:pPr>
      <w:r>
        <w:rPr>
          <w:rFonts w:hint="eastAsia"/>
          <w:color w:val="1C1B10"/>
        </w:rPr>
        <w:t>A统一战线   B、土地革命  C、武装斗争   D、党的建设</w:t>
      </w:r>
    </w:p>
    <w:p w14:paraId="29F45A02">
      <w:pPr>
        <w:pStyle w:val="8"/>
        <w:spacing w:before="156" w:line="410" w:lineRule="exact"/>
        <w:rPr>
          <w:rFonts w:hint="eastAsia"/>
          <w:color w:val="1C1B10"/>
        </w:rPr>
      </w:pPr>
      <w:r>
        <w:rPr>
          <w:rFonts w:hint="eastAsia"/>
          <w:color w:val="1C1B10"/>
        </w:rPr>
        <w:t>18.社会主义核心价值观倡导“富强，民主，文明，和谐，自由，平等，公正，法治，爱国，敬业，诚信，友善”的价值取向，积极培育和践行社会主义核心价值观，从历史唯物主义角度看，是因为社会主义核心价值观属于：(</w:t>
      </w:r>
      <w:r>
        <w:rPr>
          <w:rFonts w:hint="eastAsia"/>
          <w:color w:val="FF0000"/>
        </w:rPr>
        <w:t>CD</w:t>
      </w:r>
      <w:r>
        <w:rPr>
          <w:rFonts w:hint="eastAsia"/>
          <w:color w:val="1C1B10"/>
        </w:rPr>
        <w:t>)。</w:t>
      </w:r>
    </w:p>
    <w:p w14:paraId="6D24F41D">
      <w:pPr>
        <w:pStyle w:val="8"/>
        <w:spacing w:before="156" w:line="410" w:lineRule="exact"/>
        <w:rPr>
          <w:rFonts w:hint="eastAsia"/>
          <w:color w:val="1C1B10"/>
        </w:rPr>
      </w:pPr>
      <w:r>
        <w:rPr>
          <w:rFonts w:hint="eastAsia"/>
          <w:color w:val="1C1B10"/>
        </w:rPr>
        <w:t>A.社会实践助推社会意识的进步</w:t>
      </w:r>
    </w:p>
    <w:p w14:paraId="51E2FF37">
      <w:pPr>
        <w:pStyle w:val="8"/>
        <w:spacing w:before="156" w:line="410" w:lineRule="exact"/>
        <w:rPr>
          <w:rFonts w:hint="eastAsia"/>
          <w:color w:val="1C1B10"/>
        </w:rPr>
      </w:pPr>
      <w:r>
        <w:rPr>
          <w:rFonts w:hint="eastAsia"/>
          <w:color w:val="1C1B10"/>
        </w:rPr>
        <w:t>B.生产关系对生产力起推动作用</w:t>
      </w:r>
    </w:p>
    <w:p w14:paraId="4816F247">
      <w:pPr>
        <w:pStyle w:val="8"/>
        <w:spacing w:before="156" w:line="410" w:lineRule="exact"/>
        <w:rPr>
          <w:rFonts w:hint="eastAsia"/>
          <w:color w:val="1C1B10"/>
        </w:rPr>
      </w:pPr>
      <w:r>
        <w:rPr>
          <w:rFonts w:hint="eastAsia"/>
          <w:color w:val="1C1B10"/>
        </w:rPr>
        <w:t>C.上层建筑服务于经济基础，推动社会进步</w:t>
      </w:r>
    </w:p>
    <w:p w14:paraId="6ABCBBEE">
      <w:pPr>
        <w:pStyle w:val="8"/>
        <w:spacing w:before="156" w:line="410" w:lineRule="exact"/>
        <w:rPr>
          <w:rFonts w:hint="eastAsia"/>
          <w:color w:val="1C1B10"/>
        </w:rPr>
      </w:pPr>
      <w:r>
        <w:rPr>
          <w:rFonts w:hint="eastAsia"/>
          <w:color w:val="1C1B10"/>
        </w:rPr>
        <w:t>D.先进的社会意识对社会存在具有能动的促进作用</w:t>
      </w:r>
    </w:p>
    <w:p w14:paraId="70FFA06B">
      <w:pPr>
        <w:pStyle w:val="8"/>
        <w:spacing w:before="156" w:line="410" w:lineRule="exact"/>
        <w:rPr>
          <w:rFonts w:hint="eastAsia"/>
          <w:color w:val="1C1B10"/>
        </w:rPr>
      </w:pPr>
      <w:r>
        <w:rPr>
          <w:rFonts w:hint="eastAsia"/>
          <w:color w:val="1C1B10"/>
        </w:rPr>
        <w:t>19.下列关于我国《民法典》的说法，正确的有(</w:t>
      </w:r>
      <w:r>
        <w:rPr>
          <w:rFonts w:hint="eastAsia"/>
          <w:color w:val="FF0000"/>
        </w:rPr>
        <w:t>BC</w:t>
      </w:r>
      <w:r>
        <w:rPr>
          <w:rFonts w:hint="eastAsia"/>
          <w:color w:val="1C1B10"/>
        </w:rPr>
        <w:t>)。</w:t>
      </w:r>
    </w:p>
    <w:p w14:paraId="2D7E8D2A">
      <w:pPr>
        <w:pStyle w:val="8"/>
        <w:spacing w:before="156" w:line="410" w:lineRule="exact"/>
        <w:rPr>
          <w:rFonts w:hint="eastAsia"/>
          <w:color w:val="1C1B10"/>
        </w:rPr>
      </w:pPr>
      <w:r>
        <w:rPr>
          <w:rFonts w:hint="eastAsia"/>
          <w:color w:val="1C1B10"/>
        </w:rPr>
        <w:t>A.基本原则是平等自愿、公平诚信、罪刑法定</w:t>
      </w:r>
    </w:p>
    <w:p w14:paraId="5FFBE072">
      <w:pPr>
        <w:pStyle w:val="8"/>
        <w:spacing w:before="156" w:line="410" w:lineRule="exact"/>
        <w:rPr>
          <w:rFonts w:hint="eastAsia"/>
          <w:color w:val="1C1B10"/>
        </w:rPr>
      </w:pPr>
      <w:r>
        <w:rPr>
          <w:rFonts w:hint="eastAsia"/>
          <w:color w:val="1C1B10"/>
        </w:rPr>
        <w:t>B.是新中国成立以来第一部以“法典”命名的法律，是新时代我国社会主义法治建设的重大成果</w:t>
      </w:r>
    </w:p>
    <w:p w14:paraId="2A16CF41">
      <w:pPr>
        <w:pStyle w:val="8"/>
        <w:spacing w:before="156" w:line="410" w:lineRule="exact"/>
        <w:rPr>
          <w:rFonts w:hint="eastAsia"/>
          <w:color w:val="1C1B10"/>
        </w:rPr>
      </w:pPr>
      <w:r>
        <w:rPr>
          <w:rFonts w:hint="eastAsia"/>
          <w:color w:val="1C1B10"/>
        </w:rPr>
        <w:t>C.党的十八届四中全会做出关于全面推进依法治国若干重大问题的决定，其中对编纂民法典作出部署</w:t>
      </w:r>
    </w:p>
    <w:p w14:paraId="022C8541">
      <w:pPr>
        <w:pStyle w:val="8"/>
        <w:spacing w:before="156" w:line="410" w:lineRule="exact"/>
        <w:rPr>
          <w:rFonts w:hint="eastAsia"/>
          <w:color w:val="1C1B10"/>
        </w:rPr>
      </w:pPr>
      <w:r>
        <w:rPr>
          <w:rFonts w:hint="eastAsia"/>
          <w:color w:val="1C1B10"/>
        </w:rPr>
        <w:t>D.意在坚持主体平等、调整行政关系、保护财产权利、便利交易流转、维护人格尊严、促进家庭和谐、追究侵权责任</w:t>
      </w:r>
    </w:p>
    <w:p w14:paraId="56854179">
      <w:pPr>
        <w:pStyle w:val="8"/>
        <w:spacing w:before="156" w:line="410" w:lineRule="exact"/>
        <w:rPr>
          <w:rFonts w:hint="eastAsia"/>
          <w:color w:val="1C1B10"/>
        </w:rPr>
      </w:pPr>
      <w:r>
        <w:rPr>
          <w:rFonts w:hint="eastAsia"/>
          <w:color w:val="1C1B10"/>
        </w:rPr>
        <w:t>20.下列有关自然灾害的说法正确的是(</w:t>
      </w:r>
      <w:r>
        <w:rPr>
          <w:rFonts w:hint="eastAsia"/>
          <w:color w:val="FF0000"/>
        </w:rPr>
        <w:t>BCD</w:t>
      </w:r>
      <w:r>
        <w:rPr>
          <w:rFonts w:hint="eastAsia"/>
          <w:color w:val="1C1B10"/>
        </w:rPr>
        <w:t>)。</w:t>
      </w:r>
    </w:p>
    <w:p w14:paraId="003D4F73">
      <w:pPr>
        <w:pStyle w:val="8"/>
        <w:spacing w:before="156" w:line="410" w:lineRule="exact"/>
        <w:rPr>
          <w:rFonts w:hint="eastAsia"/>
          <w:color w:val="1C1B10"/>
        </w:rPr>
      </w:pPr>
      <w:r>
        <w:rPr>
          <w:rFonts w:hint="eastAsia"/>
          <w:color w:val="1C1B10"/>
        </w:rPr>
        <w:t>A.遭遇泥石流时，不要躲在陡峻山体下，可以爬到树上或在车内躲避</w:t>
      </w:r>
    </w:p>
    <w:p w14:paraId="523830FE">
      <w:pPr>
        <w:pStyle w:val="8"/>
        <w:spacing w:before="156" w:line="410" w:lineRule="exact"/>
        <w:rPr>
          <w:rFonts w:hint="eastAsia"/>
          <w:color w:val="1C1B10"/>
        </w:rPr>
      </w:pPr>
      <w:r>
        <w:rPr>
          <w:rFonts w:hint="eastAsia"/>
          <w:color w:val="1C1B10"/>
        </w:rPr>
        <w:t>B.台风是一个热带气旋，低层气流显著向中心辐合，顶部气流主要向外辐散</w:t>
      </w:r>
    </w:p>
    <w:p w14:paraId="2C3D2F70">
      <w:pPr>
        <w:pStyle w:val="8"/>
        <w:spacing w:before="156" w:line="410" w:lineRule="exact"/>
        <w:rPr>
          <w:rFonts w:hint="eastAsia"/>
          <w:color w:val="1C1B10"/>
        </w:rPr>
      </w:pPr>
      <w:r>
        <w:rPr>
          <w:rFonts w:hint="eastAsia"/>
          <w:color w:val="1C1B10"/>
        </w:rPr>
        <w:t>C.地震波按传播方式分为横波、纵波和面波，其中面波是造成建筑物强烈破坏的主要因素</w:t>
      </w:r>
    </w:p>
    <w:p w14:paraId="1510DA75">
      <w:pPr>
        <w:pStyle w:val="8"/>
        <w:spacing w:before="156" w:line="410" w:lineRule="exact"/>
        <w:rPr>
          <w:rFonts w:hint="eastAsia"/>
          <w:color w:val="1C1B10"/>
        </w:rPr>
      </w:pPr>
      <w:r>
        <w:rPr>
          <w:rFonts w:hint="eastAsia"/>
          <w:color w:val="1C1B10"/>
        </w:rPr>
        <w:t>D.洪涝期间，在不得不饮用生水的情况下，要用明矾和漂白粉(精片)澄清、消毒，至少煮沸5分钟</w:t>
      </w:r>
    </w:p>
    <w:p w14:paraId="28720B17">
      <w:pPr>
        <w:pStyle w:val="8"/>
        <w:spacing w:before="156" w:line="410" w:lineRule="exact"/>
        <w:rPr>
          <w:rFonts w:hint="eastAsia"/>
          <w:color w:val="1C1B10"/>
        </w:rPr>
      </w:pPr>
      <w:r>
        <w:rPr>
          <w:rFonts w:hint="eastAsia"/>
          <w:color w:val="1C1B10"/>
        </w:rPr>
        <w:t>21.农户通过（）等方式解决饮水问题。（</w:t>
      </w:r>
      <w:r>
        <w:rPr>
          <w:rFonts w:hint="eastAsia"/>
          <w:color w:val="FF0000"/>
        </w:rPr>
        <w:t>ABCD</w:t>
      </w:r>
      <w:r>
        <w:rPr>
          <w:rFonts w:hint="eastAsia"/>
          <w:color w:val="1C1B10"/>
        </w:rPr>
        <w:t>）</w:t>
      </w:r>
    </w:p>
    <w:p w14:paraId="6DD3FA00">
      <w:pPr>
        <w:pStyle w:val="8"/>
        <w:spacing w:before="156" w:line="410" w:lineRule="exact"/>
        <w:rPr>
          <w:rFonts w:hint="eastAsia"/>
          <w:color w:val="1C1B10"/>
        </w:rPr>
      </w:pPr>
      <w:r>
        <w:rPr>
          <w:rFonts w:hint="eastAsia"/>
          <w:color w:val="1C1B10"/>
        </w:rPr>
        <w:t>A.打井  B.建水柜  C.引用山泉水  D.自来水</w:t>
      </w:r>
    </w:p>
    <w:p w14:paraId="6B13D6B2">
      <w:pPr>
        <w:pStyle w:val="8"/>
        <w:spacing w:before="156" w:line="410" w:lineRule="exact"/>
        <w:rPr>
          <w:rFonts w:hint="eastAsia"/>
          <w:color w:val="1C1B10"/>
        </w:rPr>
      </w:pPr>
      <w:r>
        <w:rPr>
          <w:rFonts w:hint="eastAsia"/>
          <w:color w:val="1C1B10"/>
        </w:rPr>
        <w:t>22.刑法上剥夺政治权利，剥夺的权利包括：（</w:t>
      </w:r>
      <w:r>
        <w:rPr>
          <w:rFonts w:hint="eastAsia"/>
          <w:color w:val="FF0000"/>
        </w:rPr>
        <w:t>ABCD</w:t>
      </w:r>
      <w:r>
        <w:rPr>
          <w:rFonts w:hint="eastAsia"/>
          <w:color w:val="1C1B10"/>
        </w:rPr>
        <w:t>）。</w:t>
      </w:r>
    </w:p>
    <w:p w14:paraId="1C1C6A99">
      <w:pPr>
        <w:pStyle w:val="8"/>
        <w:spacing w:before="156" w:line="410" w:lineRule="exact"/>
        <w:rPr>
          <w:rFonts w:hint="eastAsia"/>
          <w:color w:val="1C1B10"/>
        </w:rPr>
      </w:pPr>
      <w:r>
        <w:rPr>
          <w:rFonts w:hint="eastAsia"/>
          <w:color w:val="1C1B10"/>
        </w:rPr>
        <w:t>A.选举权  B.被选举权 C.言论权  D.结社权</w:t>
      </w:r>
    </w:p>
    <w:p w14:paraId="5FDA2517">
      <w:pPr>
        <w:pStyle w:val="8"/>
        <w:spacing w:before="156" w:line="410" w:lineRule="exact"/>
        <w:rPr>
          <w:rFonts w:hint="eastAsia"/>
          <w:color w:val="1C1B10"/>
        </w:rPr>
      </w:pPr>
      <w:r>
        <w:rPr>
          <w:rFonts w:hint="eastAsia"/>
          <w:color w:val="1C1B10"/>
        </w:rPr>
        <w:t>23.城乡60周岁以上的老年人、残疾人以及未满16周岁的未成年人，同时具备（）条件的，应当依法纳入特困人员救助供养范围。（</w:t>
      </w:r>
      <w:r>
        <w:rPr>
          <w:rFonts w:hint="eastAsia"/>
          <w:color w:val="FF0000"/>
        </w:rPr>
        <w:t>ABC</w:t>
      </w:r>
      <w:r>
        <w:rPr>
          <w:rFonts w:hint="eastAsia"/>
          <w:color w:val="1C1B10"/>
        </w:rPr>
        <w:t>）。</w:t>
      </w:r>
    </w:p>
    <w:p w14:paraId="4AF0E006">
      <w:pPr>
        <w:pStyle w:val="8"/>
        <w:spacing w:before="156" w:line="410" w:lineRule="exact"/>
        <w:rPr>
          <w:rFonts w:hint="eastAsia"/>
          <w:color w:val="1C1B10"/>
        </w:rPr>
      </w:pPr>
      <w:r>
        <w:rPr>
          <w:rFonts w:hint="eastAsia"/>
          <w:color w:val="1C1B10"/>
        </w:rPr>
        <w:t xml:space="preserve">A.无劳动能力    </w:t>
      </w:r>
    </w:p>
    <w:p w14:paraId="482EE59E">
      <w:pPr>
        <w:pStyle w:val="8"/>
        <w:spacing w:before="156" w:line="410" w:lineRule="exact"/>
        <w:rPr>
          <w:rFonts w:hint="eastAsia"/>
          <w:color w:val="1C1B10"/>
        </w:rPr>
      </w:pPr>
      <w:r>
        <w:rPr>
          <w:rFonts w:hint="eastAsia"/>
          <w:color w:val="1C1B10"/>
        </w:rPr>
        <w:t>B.无生活来源</w:t>
      </w:r>
    </w:p>
    <w:p w14:paraId="6E4E453E">
      <w:pPr>
        <w:pStyle w:val="8"/>
        <w:spacing w:before="156" w:line="410" w:lineRule="exact"/>
        <w:rPr>
          <w:rFonts w:hint="eastAsia"/>
          <w:color w:val="1C1B10"/>
        </w:rPr>
      </w:pPr>
      <w:r>
        <w:rPr>
          <w:rFonts w:hint="eastAsia"/>
          <w:color w:val="1C1B10"/>
        </w:rPr>
        <w:t>C.无法定赡养、抚养、扶养义务人或者其法定义务人无履行义务能力。</w:t>
      </w:r>
    </w:p>
    <w:p w14:paraId="43189507">
      <w:pPr>
        <w:pStyle w:val="8"/>
        <w:spacing w:before="156" w:line="410" w:lineRule="exact"/>
        <w:rPr>
          <w:rFonts w:hint="eastAsia"/>
          <w:color w:val="1C1B10"/>
        </w:rPr>
      </w:pPr>
      <w:r>
        <w:rPr>
          <w:rFonts w:hint="eastAsia"/>
          <w:color w:val="1C1B10"/>
        </w:rPr>
        <w:t>D.无固定收入</w:t>
      </w:r>
    </w:p>
    <w:p w14:paraId="4241788D">
      <w:pPr>
        <w:pStyle w:val="8"/>
        <w:spacing w:before="156" w:line="410" w:lineRule="exact"/>
        <w:rPr>
          <w:rFonts w:hint="eastAsia"/>
          <w:color w:val="1C1B10"/>
        </w:rPr>
      </w:pPr>
      <w:r>
        <w:rPr>
          <w:rFonts w:hint="eastAsia"/>
          <w:color w:val="1C1B10"/>
        </w:rPr>
        <w:t>24.村低保家庭实行分类管理，根据家庭经济状况变化情况分为（</w:t>
      </w:r>
      <w:r>
        <w:rPr>
          <w:rFonts w:hint="eastAsia"/>
          <w:color w:val="FF0000"/>
        </w:rPr>
        <w:t>ABC</w:t>
      </w:r>
      <w:r>
        <w:rPr>
          <w:rFonts w:hint="eastAsia"/>
          <w:color w:val="1C1B10"/>
        </w:rPr>
        <w:t>）。</w:t>
      </w:r>
    </w:p>
    <w:p w14:paraId="63BB0C1A">
      <w:pPr>
        <w:pStyle w:val="8"/>
        <w:spacing w:before="156" w:line="410" w:lineRule="exact"/>
        <w:rPr>
          <w:rFonts w:hint="eastAsia"/>
          <w:color w:val="1C1B10"/>
        </w:rPr>
      </w:pPr>
      <w:r>
        <w:rPr>
          <w:rFonts w:hint="eastAsia"/>
          <w:color w:val="1C1B10"/>
        </w:rPr>
        <w:t>A.重点保障户 B.基本保障户 C.一般保障户 D.特殊保障户</w:t>
      </w:r>
    </w:p>
    <w:p w14:paraId="5B203EAF">
      <w:pPr>
        <w:pStyle w:val="8"/>
        <w:spacing w:before="156" w:line="410" w:lineRule="exact"/>
        <w:rPr>
          <w:rFonts w:hint="eastAsia"/>
          <w:color w:val="1C1B10"/>
        </w:rPr>
      </w:pPr>
      <w:r>
        <w:rPr>
          <w:rFonts w:hint="eastAsia"/>
          <w:color w:val="1C1B10"/>
        </w:rPr>
        <w:t>25.（  ）是认定低保对象的三个基本要求，必须同时具备。(</w:t>
      </w:r>
      <w:r>
        <w:rPr>
          <w:rFonts w:hint="eastAsia"/>
          <w:color w:val="FF0000"/>
        </w:rPr>
        <w:t>ABC</w:t>
      </w:r>
      <w:r>
        <w:rPr>
          <w:rFonts w:hint="eastAsia"/>
          <w:color w:val="1C1B10"/>
        </w:rPr>
        <w:t>)</w:t>
      </w:r>
    </w:p>
    <w:p w14:paraId="33468429">
      <w:pPr>
        <w:pStyle w:val="8"/>
        <w:spacing w:before="156" w:line="410" w:lineRule="exact"/>
        <w:rPr>
          <w:rFonts w:hint="eastAsia"/>
          <w:color w:val="1C1B10"/>
        </w:rPr>
      </w:pPr>
      <w:r>
        <w:rPr>
          <w:rFonts w:hint="eastAsia"/>
          <w:color w:val="1C1B10"/>
        </w:rPr>
        <w:t>A.户籍状况  B.家庭收入  C.家庭财产  D.家庭人口</w:t>
      </w:r>
    </w:p>
    <w:p w14:paraId="044CB752">
      <w:pPr>
        <w:pStyle w:val="8"/>
        <w:wordWrap w:val="0"/>
        <w:spacing w:before="156"/>
        <w:textAlignment w:val="top"/>
        <w:rPr>
          <w:rFonts w:hint="eastAsia" w:ascii="黑体" w:eastAsia="黑体"/>
          <w:color w:val="1C1B10"/>
        </w:rPr>
      </w:pPr>
      <w:r>
        <w:rPr>
          <w:rFonts w:hint="eastAsia" w:ascii="黑体" w:eastAsia="黑体"/>
          <w:color w:val="1C1B10"/>
        </w:rPr>
        <w:t>三、判断题</w:t>
      </w:r>
    </w:p>
    <w:p w14:paraId="2458FE24">
      <w:pPr>
        <w:pStyle w:val="8"/>
        <w:spacing w:before="156" w:line="410" w:lineRule="exact"/>
        <w:rPr>
          <w:rFonts w:hint="eastAsia"/>
          <w:color w:val="FF0000"/>
        </w:rPr>
      </w:pPr>
      <w:r>
        <w:rPr>
          <w:rFonts w:hint="eastAsia"/>
          <w:color w:val="1C1B10"/>
        </w:rPr>
        <w:t>1.脱贫以后，稳定脱贫户按照“四不摘”政策要求，要继续落实“一帮一联”帮扶政策。</w:t>
      </w:r>
      <w:r>
        <w:rPr>
          <w:rFonts w:hint="eastAsia"/>
          <w:color w:val="000000"/>
        </w:rPr>
        <w:t>（</w:t>
      </w:r>
      <w:r>
        <w:rPr>
          <w:rFonts w:ascii="Arial" w:hAnsi="Arial" w:cs="Arial"/>
          <w:color w:val="FF0000"/>
          <w:lang w:bidi="ar-SA"/>
        </w:rPr>
        <w:t>×</w:t>
      </w:r>
      <w:r>
        <w:rPr>
          <w:rFonts w:hint="eastAsia"/>
          <w:color w:val="000000"/>
        </w:rPr>
        <w:t>）</w:t>
      </w:r>
    </w:p>
    <w:p w14:paraId="335CF202">
      <w:pPr>
        <w:pStyle w:val="8"/>
        <w:spacing w:before="156" w:line="410" w:lineRule="exact"/>
        <w:rPr>
          <w:rFonts w:hint="eastAsia"/>
          <w:color w:val="1C1B10"/>
        </w:rPr>
      </w:pPr>
      <w:r>
        <w:rPr>
          <w:rFonts w:hint="eastAsia"/>
          <w:color w:val="1C1B10"/>
        </w:rPr>
        <w:t>2.已解除风险的监测户可以继续享受乡村公益性岗位安置政策。</w:t>
      </w:r>
      <w:r>
        <w:rPr>
          <w:rFonts w:hint="eastAsia"/>
          <w:color w:val="000000"/>
        </w:rPr>
        <w:t>（</w:t>
      </w:r>
      <w:r>
        <w:rPr>
          <w:rFonts w:ascii="Arial" w:hAnsi="Arial" w:cs="Arial"/>
          <w:color w:val="FF0000"/>
          <w:lang w:bidi="ar-SA"/>
        </w:rPr>
        <w:t>×</w:t>
      </w:r>
      <w:r>
        <w:rPr>
          <w:rFonts w:hint="eastAsia"/>
          <w:color w:val="000000"/>
        </w:rPr>
        <w:t>）</w:t>
      </w:r>
    </w:p>
    <w:p w14:paraId="17EB17DB">
      <w:pPr>
        <w:pStyle w:val="8"/>
        <w:spacing w:before="156" w:line="410" w:lineRule="exact"/>
        <w:rPr>
          <w:rFonts w:hint="eastAsia"/>
          <w:color w:val="1C1B10"/>
        </w:rPr>
      </w:pPr>
      <w:r>
        <w:rPr>
          <w:rFonts w:hint="eastAsia"/>
          <w:color w:val="1C1B10"/>
        </w:rPr>
        <w:t>3.根据自治区7个部门联合下发文件规定，稳定脱贫户可以继续享受城乡居民基本医疗保险缴费100%的补助政策。</w:t>
      </w:r>
      <w:r>
        <w:rPr>
          <w:rFonts w:hint="eastAsia"/>
          <w:color w:val="000000"/>
        </w:rPr>
        <w:t>（</w:t>
      </w:r>
      <w:r>
        <w:rPr>
          <w:rFonts w:ascii="Arial" w:hAnsi="Arial" w:cs="Arial"/>
          <w:color w:val="FF0000"/>
          <w:lang w:bidi="ar-SA"/>
        </w:rPr>
        <w:t>×</w:t>
      </w:r>
      <w:r>
        <w:rPr>
          <w:rFonts w:hint="eastAsia"/>
          <w:color w:val="000000"/>
        </w:rPr>
        <w:t>）</w:t>
      </w:r>
    </w:p>
    <w:p w14:paraId="6C66DAE8">
      <w:pPr>
        <w:pStyle w:val="8"/>
        <w:spacing w:before="156" w:line="410" w:lineRule="exact"/>
        <w:rPr>
          <w:rFonts w:hint="eastAsia"/>
          <w:color w:val="1C1B10"/>
        </w:rPr>
      </w:pPr>
      <w:r>
        <w:rPr>
          <w:rFonts w:hint="eastAsia"/>
          <w:color w:val="1C1B10"/>
        </w:rPr>
        <w:t>4.监测对象自纳入监测后必须在10个工作日内落实帮扶政策。（</w:t>
      </w:r>
      <w:r>
        <w:rPr>
          <w:rFonts w:hint="eastAsia"/>
          <w:color w:val="FF0000"/>
        </w:rPr>
        <w:t xml:space="preserve"> </w:t>
      </w:r>
      <w:r>
        <w:rPr>
          <w:rFonts w:ascii="Arial" w:hAnsi="Arial" w:cs="Arial"/>
          <w:color w:val="FF0000"/>
          <w:lang w:bidi="ar-SA"/>
        </w:rPr>
        <w:t>√</w:t>
      </w:r>
      <w:r>
        <w:rPr>
          <w:rFonts w:hint="eastAsia"/>
          <w:color w:val="1C1B10"/>
        </w:rPr>
        <w:t xml:space="preserve"> ）</w:t>
      </w:r>
    </w:p>
    <w:p w14:paraId="3B4F419A">
      <w:pPr>
        <w:pStyle w:val="8"/>
        <w:spacing w:before="156" w:line="410" w:lineRule="exact"/>
        <w:rPr>
          <w:rFonts w:hint="eastAsia"/>
          <w:color w:val="1C1B10"/>
        </w:rPr>
      </w:pPr>
      <w:r>
        <w:rPr>
          <w:rFonts w:hint="eastAsia"/>
          <w:color w:val="1C1B10"/>
        </w:rPr>
        <w:t>5.对脱贫人口跨省务工，要给予一次性800元的交通补助。（</w:t>
      </w:r>
      <w:r>
        <w:rPr>
          <w:rFonts w:hint="eastAsia"/>
          <w:color w:val="FF0000"/>
        </w:rPr>
        <w:t xml:space="preserve"> </w:t>
      </w:r>
      <w:r>
        <w:rPr>
          <w:rFonts w:ascii="Arial" w:hAnsi="Arial" w:cs="Arial"/>
          <w:color w:val="FF0000"/>
          <w:lang w:bidi="ar-SA"/>
        </w:rPr>
        <w:t>√</w:t>
      </w:r>
      <w:r>
        <w:rPr>
          <w:rFonts w:hint="eastAsia"/>
          <w:color w:val="1C1B10"/>
        </w:rPr>
        <w:t xml:space="preserve"> ）</w:t>
      </w:r>
    </w:p>
    <w:p w14:paraId="476EB138">
      <w:pPr>
        <w:pStyle w:val="8"/>
        <w:spacing w:before="156" w:line="410" w:lineRule="exact"/>
        <w:rPr>
          <w:color w:val="1C1B10"/>
        </w:rPr>
      </w:pPr>
      <w:r>
        <w:rPr>
          <w:rFonts w:hint="eastAsia"/>
          <w:color w:val="1C1B10"/>
        </w:rPr>
        <w:t>6.</w:t>
      </w:r>
      <w:r>
        <w:rPr>
          <w:color w:val="1C1B10"/>
        </w:rPr>
        <w:t>长江经济带覆盖上海、江苏、浙江、安徽、江西、湖北、湖南、重庆、四川、云南、陕西11省市。</w:t>
      </w:r>
      <w:r>
        <w:rPr>
          <w:color w:val="000000"/>
        </w:rPr>
        <w:t xml:space="preserve"> </w:t>
      </w:r>
      <w:r>
        <w:rPr>
          <w:rFonts w:hint="eastAsia"/>
          <w:color w:val="000000"/>
        </w:rPr>
        <w:t>（</w:t>
      </w:r>
      <w:r>
        <w:rPr>
          <w:rFonts w:ascii="Arial" w:hAnsi="Arial" w:cs="Arial"/>
          <w:color w:val="FF0000"/>
          <w:lang w:bidi="ar-SA"/>
        </w:rPr>
        <w:t>×</w:t>
      </w:r>
      <w:r>
        <w:rPr>
          <w:rFonts w:hint="eastAsia"/>
          <w:color w:val="000000"/>
        </w:rPr>
        <w:t>）</w:t>
      </w:r>
    </w:p>
    <w:p w14:paraId="780E5D2E">
      <w:pPr>
        <w:pStyle w:val="8"/>
        <w:spacing w:before="156" w:line="410" w:lineRule="exact"/>
        <w:rPr>
          <w:rFonts w:hint="eastAsia"/>
          <w:color w:val="1C1B10"/>
        </w:rPr>
      </w:pPr>
      <w:r>
        <w:rPr>
          <w:rFonts w:hint="eastAsia"/>
          <w:color w:val="1C1B10"/>
        </w:rPr>
        <w:t>7.</w:t>
      </w:r>
      <w:r>
        <w:rPr>
          <w:color w:val="1C1B10"/>
        </w:rPr>
        <w:t xml:space="preserve">实施乡村振兴战略是新时代做好“三农”工作的总抓手。 </w:t>
      </w:r>
      <w:r>
        <w:rPr>
          <w:rFonts w:hint="eastAsia"/>
          <w:color w:val="1C1B10"/>
        </w:rPr>
        <w:t>（</w:t>
      </w:r>
      <w:r>
        <w:rPr>
          <w:rFonts w:hint="eastAsia"/>
          <w:color w:val="FF0000"/>
        </w:rPr>
        <w:t xml:space="preserve"> </w:t>
      </w:r>
      <w:r>
        <w:rPr>
          <w:rFonts w:ascii="Arial" w:hAnsi="Arial" w:cs="Arial"/>
          <w:color w:val="FF0000"/>
          <w:lang w:bidi="ar-SA"/>
        </w:rPr>
        <w:t>√</w:t>
      </w:r>
      <w:r>
        <w:rPr>
          <w:rFonts w:hint="eastAsia"/>
          <w:color w:val="1C1B10"/>
        </w:rPr>
        <w:t xml:space="preserve"> ）</w:t>
      </w:r>
    </w:p>
    <w:p w14:paraId="7EF715B1">
      <w:pPr>
        <w:pStyle w:val="8"/>
        <w:spacing w:before="156" w:line="410" w:lineRule="exact"/>
        <w:rPr>
          <w:rFonts w:hint="eastAsia"/>
          <w:color w:val="1C1B10"/>
        </w:rPr>
      </w:pPr>
      <w:r>
        <w:rPr>
          <w:rFonts w:hint="eastAsia"/>
          <w:color w:val="1C1B10"/>
        </w:rPr>
        <w:t>8.</w:t>
      </w:r>
      <w:r>
        <w:rPr>
          <w:color w:val="1C1B10"/>
        </w:rPr>
        <w:t xml:space="preserve">坚持农业农村优先发展是实施乡村振兴战略的总方针。 </w:t>
      </w:r>
      <w:r>
        <w:rPr>
          <w:rFonts w:hint="eastAsia"/>
          <w:color w:val="1C1B10"/>
        </w:rPr>
        <w:t>（</w:t>
      </w:r>
      <w:r>
        <w:rPr>
          <w:rFonts w:hint="eastAsia"/>
          <w:color w:val="FF0000"/>
        </w:rPr>
        <w:t xml:space="preserve"> </w:t>
      </w:r>
      <w:r>
        <w:rPr>
          <w:rFonts w:ascii="Arial" w:hAnsi="Arial" w:cs="Arial"/>
          <w:color w:val="FF0000"/>
          <w:lang w:bidi="ar-SA"/>
        </w:rPr>
        <w:t>√</w:t>
      </w:r>
      <w:r>
        <w:rPr>
          <w:rFonts w:hint="eastAsia"/>
          <w:color w:val="1C1B10"/>
        </w:rPr>
        <w:t xml:space="preserve"> ）</w:t>
      </w:r>
    </w:p>
    <w:p w14:paraId="4B2B0854">
      <w:pPr>
        <w:pStyle w:val="8"/>
        <w:spacing w:before="156" w:line="410" w:lineRule="exact"/>
        <w:rPr>
          <w:rFonts w:hint="eastAsia"/>
          <w:color w:val="1C1B10"/>
        </w:rPr>
      </w:pPr>
      <w:r>
        <w:rPr>
          <w:rFonts w:hint="eastAsia"/>
          <w:color w:val="1C1B10"/>
        </w:rPr>
        <w:t>9.乡村活动室、农家书屋、道德讲堂、村务公开栏、电视广播、全民健身器材、文化广场、等是否属于乡村公共文化服务建设内容。（</w:t>
      </w:r>
      <w:r>
        <w:rPr>
          <w:rFonts w:hint="eastAsia"/>
          <w:color w:val="FF0000"/>
        </w:rPr>
        <w:t xml:space="preserve"> </w:t>
      </w:r>
      <w:r>
        <w:rPr>
          <w:rFonts w:ascii="Arial" w:hAnsi="Arial" w:cs="Arial"/>
          <w:color w:val="FF0000"/>
          <w:lang w:bidi="ar-SA"/>
        </w:rPr>
        <w:t>√</w:t>
      </w:r>
      <w:r>
        <w:rPr>
          <w:rFonts w:hint="eastAsia"/>
          <w:color w:val="1C1B10"/>
        </w:rPr>
        <w:t xml:space="preserve"> ）</w:t>
      </w:r>
    </w:p>
    <w:p w14:paraId="6993CBC4">
      <w:pPr>
        <w:pStyle w:val="8"/>
        <w:spacing w:before="156" w:line="410" w:lineRule="exact"/>
        <w:rPr>
          <w:rFonts w:hint="eastAsia"/>
          <w:color w:val="1C1B10"/>
        </w:rPr>
      </w:pPr>
      <w:r>
        <w:rPr>
          <w:rFonts w:hint="eastAsia"/>
          <w:color w:val="1C1B10"/>
        </w:rPr>
        <w:t>10.产业发展特色化是实现乡村产业兴旺的途径之一。（</w:t>
      </w:r>
      <w:r>
        <w:rPr>
          <w:rFonts w:hint="eastAsia"/>
          <w:color w:val="FF0000"/>
        </w:rPr>
        <w:t xml:space="preserve"> </w:t>
      </w:r>
      <w:r>
        <w:rPr>
          <w:rFonts w:ascii="Arial" w:hAnsi="Arial" w:cs="Arial"/>
          <w:color w:val="FF0000"/>
          <w:lang w:bidi="ar-SA"/>
        </w:rPr>
        <w:t>√</w:t>
      </w:r>
      <w:r>
        <w:rPr>
          <w:rFonts w:hint="eastAsia"/>
          <w:color w:val="1C1B10"/>
        </w:rPr>
        <w:t xml:space="preserve"> ）</w:t>
      </w:r>
    </w:p>
    <w:p w14:paraId="2F79E915">
      <w:pPr>
        <w:pStyle w:val="8"/>
        <w:spacing w:before="156" w:line="410" w:lineRule="exact"/>
        <w:rPr>
          <w:rFonts w:hint="eastAsia"/>
          <w:color w:val="1C1B10"/>
        </w:rPr>
      </w:pPr>
      <w:r>
        <w:rPr>
          <w:rFonts w:hint="eastAsia"/>
          <w:color w:val="1C1B10"/>
        </w:rPr>
        <w:t>11.保护和发展非物质文化遗产，成为繁荣乡村文化的重要内容。（</w:t>
      </w:r>
      <w:r>
        <w:rPr>
          <w:rFonts w:hint="eastAsia"/>
          <w:color w:val="FF0000"/>
        </w:rPr>
        <w:t xml:space="preserve"> </w:t>
      </w:r>
      <w:r>
        <w:rPr>
          <w:rFonts w:ascii="Arial" w:hAnsi="Arial" w:cs="Arial"/>
          <w:color w:val="FF0000"/>
          <w:lang w:bidi="ar-SA"/>
        </w:rPr>
        <w:t>√</w:t>
      </w:r>
      <w:r>
        <w:rPr>
          <w:rFonts w:hint="eastAsia"/>
          <w:color w:val="1C1B10"/>
        </w:rPr>
        <w:t xml:space="preserve"> ）</w:t>
      </w:r>
    </w:p>
    <w:p w14:paraId="7DA57E5D">
      <w:pPr>
        <w:pStyle w:val="8"/>
        <w:spacing w:before="156" w:line="410" w:lineRule="exact"/>
        <w:rPr>
          <w:rFonts w:hint="eastAsia"/>
          <w:color w:val="1C1B10"/>
        </w:rPr>
      </w:pPr>
      <w:r>
        <w:rPr>
          <w:rFonts w:hint="eastAsia"/>
          <w:color w:val="1C1B10"/>
        </w:rPr>
        <w:t>12.围绕乡村振兴战略，将乡村文化建设融入城乡经济社会发展全局，融入乡村治理体系。（</w:t>
      </w:r>
      <w:r>
        <w:rPr>
          <w:rFonts w:hint="eastAsia"/>
          <w:color w:val="FF0000"/>
        </w:rPr>
        <w:t xml:space="preserve"> </w:t>
      </w:r>
      <w:r>
        <w:rPr>
          <w:rFonts w:ascii="Arial" w:hAnsi="Arial" w:cs="Arial"/>
          <w:color w:val="FF0000"/>
          <w:lang w:bidi="ar-SA"/>
        </w:rPr>
        <w:t>√</w:t>
      </w:r>
      <w:r>
        <w:rPr>
          <w:rFonts w:hint="eastAsia"/>
          <w:color w:val="1C1B10"/>
        </w:rPr>
        <w:t xml:space="preserve"> ）</w:t>
      </w:r>
    </w:p>
    <w:p w14:paraId="0AF92396">
      <w:pPr>
        <w:pStyle w:val="8"/>
        <w:spacing w:before="156" w:line="410" w:lineRule="exact"/>
        <w:rPr>
          <w:rFonts w:hint="eastAsia"/>
          <w:color w:val="1C1B10"/>
        </w:rPr>
      </w:pPr>
      <w:r>
        <w:rPr>
          <w:rFonts w:hint="eastAsia"/>
          <w:color w:val="1C1B10"/>
        </w:rPr>
        <w:t>13.实现乡村精细化治理是提升乡村治理效能和实现乡村治理有效的关键。（</w:t>
      </w:r>
      <w:r>
        <w:rPr>
          <w:rFonts w:hint="eastAsia"/>
          <w:color w:val="FF0000"/>
        </w:rPr>
        <w:t xml:space="preserve"> </w:t>
      </w:r>
      <w:r>
        <w:rPr>
          <w:rFonts w:ascii="Arial" w:hAnsi="Arial" w:cs="Arial"/>
          <w:color w:val="FF0000"/>
          <w:lang w:bidi="ar-SA"/>
        </w:rPr>
        <w:t>√</w:t>
      </w:r>
      <w:r>
        <w:rPr>
          <w:rFonts w:hint="eastAsia"/>
          <w:color w:val="1C1B10"/>
        </w:rPr>
        <w:t xml:space="preserve"> ）</w:t>
      </w:r>
    </w:p>
    <w:p w14:paraId="46512DB8">
      <w:pPr>
        <w:pStyle w:val="8"/>
        <w:spacing w:before="156" w:line="410" w:lineRule="exact"/>
        <w:rPr>
          <w:rFonts w:hint="eastAsia"/>
          <w:color w:val="1C1B10"/>
        </w:rPr>
      </w:pPr>
      <w:r>
        <w:rPr>
          <w:rFonts w:hint="eastAsia"/>
          <w:color w:val="1C1B10"/>
        </w:rPr>
        <w:t>14.推动城乡融合发展有着现实而深刻的时代背景，也有着重大而深远的历史意义。（</w:t>
      </w:r>
      <w:r>
        <w:rPr>
          <w:rFonts w:hint="eastAsia"/>
          <w:color w:val="FF0000"/>
        </w:rPr>
        <w:t xml:space="preserve"> </w:t>
      </w:r>
      <w:r>
        <w:rPr>
          <w:rFonts w:ascii="Arial" w:hAnsi="Arial" w:cs="Arial"/>
          <w:color w:val="FF0000"/>
          <w:lang w:bidi="ar-SA"/>
        </w:rPr>
        <w:t>√</w:t>
      </w:r>
      <w:r>
        <w:rPr>
          <w:rFonts w:hint="eastAsia"/>
          <w:color w:val="1C1B10"/>
        </w:rPr>
        <w:t xml:space="preserve"> ）</w:t>
      </w:r>
    </w:p>
    <w:p w14:paraId="16DF1B30">
      <w:pPr>
        <w:pStyle w:val="8"/>
        <w:spacing w:before="156" w:line="410" w:lineRule="exact"/>
        <w:rPr>
          <w:rFonts w:hint="eastAsia"/>
          <w:color w:val="1C1B10"/>
        </w:rPr>
      </w:pPr>
      <w:r>
        <w:rPr>
          <w:rFonts w:hint="eastAsia"/>
          <w:color w:val="1C1B10"/>
        </w:rPr>
        <w:t>15.深入推进移风易俗，开展专项文明行动，遏制大操大办、相互攀比等陈规陋习，顺应“天价彩礼”、厚葬薄养等乡俗。（</w:t>
      </w:r>
      <w:r>
        <w:rPr>
          <w:rFonts w:hint="eastAsia"/>
          <w:color w:val="FF0000"/>
        </w:rPr>
        <w:t xml:space="preserve"> </w:t>
      </w:r>
      <w:r>
        <w:rPr>
          <w:rFonts w:ascii="Arial" w:hAnsi="Arial" w:cs="Arial"/>
          <w:color w:val="FF0000"/>
          <w:lang w:bidi="ar-SA"/>
        </w:rPr>
        <w:t>×</w:t>
      </w:r>
      <w:r>
        <w:rPr>
          <w:rFonts w:hint="eastAsia"/>
          <w:color w:val="1C1B10"/>
        </w:rPr>
        <w:t xml:space="preserve"> ）</w:t>
      </w:r>
    </w:p>
    <w:p w14:paraId="268C9B01">
      <w:pPr>
        <w:pStyle w:val="8"/>
        <w:spacing w:before="156" w:line="410" w:lineRule="exact"/>
        <w:rPr>
          <w:rFonts w:hint="eastAsia"/>
          <w:color w:val="1C1B10"/>
        </w:rPr>
      </w:pPr>
      <w:r>
        <w:rPr>
          <w:rFonts w:hint="eastAsia"/>
          <w:color w:val="1C1B10"/>
        </w:rPr>
        <w:t>16.农村新产业新业态培育需要推动科技、人文、创意等元素融入农业。（</w:t>
      </w:r>
      <w:r>
        <w:rPr>
          <w:rFonts w:hint="eastAsia"/>
          <w:color w:val="FF0000"/>
        </w:rPr>
        <w:t xml:space="preserve"> </w:t>
      </w:r>
      <w:r>
        <w:rPr>
          <w:rFonts w:ascii="Arial" w:hAnsi="Arial" w:cs="Arial"/>
          <w:color w:val="FF0000"/>
          <w:lang w:bidi="ar-SA"/>
        </w:rPr>
        <w:t>√</w:t>
      </w:r>
      <w:r>
        <w:rPr>
          <w:rFonts w:hint="eastAsia"/>
          <w:color w:val="1C1B10"/>
        </w:rPr>
        <w:t xml:space="preserve"> ）</w:t>
      </w:r>
    </w:p>
    <w:p w14:paraId="454BE72C">
      <w:pPr>
        <w:pStyle w:val="8"/>
        <w:spacing w:before="156" w:line="410" w:lineRule="exact"/>
        <w:rPr>
          <w:rFonts w:hint="eastAsia"/>
          <w:color w:val="1C1B10"/>
        </w:rPr>
      </w:pPr>
      <w:r>
        <w:rPr>
          <w:rFonts w:hint="eastAsia"/>
          <w:color w:val="1C1B10"/>
        </w:rPr>
        <w:t>17.在推进乡村振兴中，坚持城乡融合发展，要推动城乡要素自由流动、平等交换（</w:t>
      </w:r>
      <w:r>
        <w:rPr>
          <w:rFonts w:hint="eastAsia"/>
          <w:color w:val="FF0000"/>
        </w:rPr>
        <w:t xml:space="preserve"> </w:t>
      </w:r>
      <w:r>
        <w:rPr>
          <w:rFonts w:ascii="Arial" w:hAnsi="Arial" w:cs="Arial"/>
          <w:color w:val="FF0000"/>
          <w:lang w:bidi="ar-SA"/>
        </w:rPr>
        <w:t>√</w:t>
      </w:r>
      <w:r>
        <w:rPr>
          <w:rFonts w:hint="eastAsia"/>
          <w:color w:val="1C1B10"/>
        </w:rPr>
        <w:t xml:space="preserve"> ）。</w:t>
      </w:r>
    </w:p>
    <w:p w14:paraId="70DDFA75">
      <w:pPr>
        <w:pStyle w:val="8"/>
        <w:spacing w:before="156" w:line="410" w:lineRule="exact"/>
        <w:rPr>
          <w:rFonts w:hint="eastAsia"/>
          <w:color w:val="1C1B10"/>
        </w:rPr>
      </w:pPr>
      <w:r>
        <w:rPr>
          <w:rFonts w:hint="eastAsia"/>
          <w:color w:val="1C1B10"/>
        </w:rPr>
        <w:t>18、管理中的权力运行向度是自、上而下的，治理中的权力运行向度可以是双向的。（</w:t>
      </w:r>
      <w:r>
        <w:rPr>
          <w:rFonts w:hint="eastAsia"/>
          <w:color w:val="FF0000"/>
        </w:rPr>
        <w:t xml:space="preserve"> </w:t>
      </w:r>
      <w:r>
        <w:rPr>
          <w:rFonts w:ascii="Arial" w:hAnsi="Arial" w:cs="Arial"/>
          <w:color w:val="FF0000"/>
          <w:lang w:bidi="ar-SA"/>
        </w:rPr>
        <w:t>√</w:t>
      </w:r>
      <w:r>
        <w:rPr>
          <w:rFonts w:hint="eastAsia"/>
          <w:color w:val="1C1B10"/>
        </w:rPr>
        <w:t xml:space="preserve"> ）</w:t>
      </w:r>
    </w:p>
    <w:p w14:paraId="7966DCD3">
      <w:pPr>
        <w:pStyle w:val="8"/>
        <w:spacing w:before="156" w:line="410" w:lineRule="exact"/>
        <w:rPr>
          <w:rFonts w:hint="eastAsia"/>
          <w:color w:val="1C1B10"/>
        </w:rPr>
      </w:pPr>
      <w:r>
        <w:rPr>
          <w:rFonts w:hint="eastAsia"/>
          <w:color w:val="1C1B10"/>
        </w:rPr>
        <w:t>19.推动城乡融合能够带动经济社会持续发展。（</w:t>
      </w:r>
      <w:r>
        <w:rPr>
          <w:rFonts w:hint="eastAsia"/>
          <w:color w:val="FF0000"/>
        </w:rPr>
        <w:t xml:space="preserve"> </w:t>
      </w:r>
      <w:r>
        <w:rPr>
          <w:rFonts w:ascii="Arial" w:hAnsi="Arial" w:cs="Arial"/>
          <w:color w:val="FF0000"/>
          <w:lang w:bidi="ar-SA"/>
        </w:rPr>
        <w:t>√</w:t>
      </w:r>
      <w:r>
        <w:rPr>
          <w:rFonts w:hint="eastAsia"/>
          <w:color w:val="1C1B10"/>
        </w:rPr>
        <w:t xml:space="preserve"> ）</w:t>
      </w:r>
    </w:p>
    <w:p w14:paraId="31403F6C">
      <w:pPr>
        <w:pStyle w:val="8"/>
        <w:spacing w:before="156" w:line="410" w:lineRule="exact"/>
        <w:rPr>
          <w:rFonts w:hint="eastAsia"/>
          <w:color w:val="1C1B10"/>
        </w:rPr>
      </w:pPr>
      <w:r>
        <w:rPr>
          <w:rFonts w:hint="eastAsia"/>
          <w:color w:val="1C1B10"/>
        </w:rPr>
        <w:t>20.管理民主是与威权主义、绝对权威相对应的，强调的是方式、方法的运用。（</w:t>
      </w:r>
      <w:r>
        <w:rPr>
          <w:rFonts w:hint="eastAsia"/>
          <w:color w:val="FF0000"/>
        </w:rPr>
        <w:t xml:space="preserve"> </w:t>
      </w:r>
      <w:r>
        <w:rPr>
          <w:rFonts w:ascii="Arial" w:hAnsi="Arial" w:cs="Arial"/>
          <w:color w:val="FF0000"/>
          <w:lang w:bidi="ar-SA"/>
        </w:rPr>
        <w:t>√</w:t>
      </w:r>
      <w:r>
        <w:rPr>
          <w:rFonts w:hint="eastAsia"/>
          <w:color w:val="1C1B10"/>
        </w:rPr>
        <w:t xml:space="preserve"> ）</w:t>
      </w:r>
    </w:p>
    <w:p w14:paraId="34BE0FBD">
      <w:pPr>
        <w:pStyle w:val="8"/>
        <w:spacing w:before="156" w:line="410" w:lineRule="exact"/>
        <w:rPr>
          <w:rFonts w:hint="eastAsia"/>
          <w:color w:val="1C1B10"/>
        </w:rPr>
      </w:pPr>
      <w:r>
        <w:rPr>
          <w:rFonts w:hint="eastAsia"/>
          <w:color w:val="1C1B10"/>
        </w:rPr>
        <w:t>21.2021 年中央一号文件《中共中央国务院关于全面推进乡村振兴加快农业农村现代化的意见》是 21 世纪以来第18个指导“三农”工作的中央一号文件，提出要“实施农村人居环境整治提升五年行动。”（</w:t>
      </w:r>
      <w:r>
        <w:rPr>
          <w:rFonts w:hint="eastAsia"/>
          <w:color w:val="FF0000"/>
        </w:rPr>
        <w:t xml:space="preserve"> </w:t>
      </w:r>
      <w:r>
        <w:rPr>
          <w:rFonts w:ascii="Arial" w:hAnsi="Arial" w:cs="Arial"/>
          <w:color w:val="FF0000"/>
          <w:lang w:bidi="ar-SA"/>
        </w:rPr>
        <w:t>√</w:t>
      </w:r>
      <w:r>
        <w:rPr>
          <w:rFonts w:hint="eastAsia"/>
          <w:color w:val="1C1B10"/>
        </w:rPr>
        <w:t xml:space="preserve"> ）</w:t>
      </w:r>
    </w:p>
    <w:p w14:paraId="0092CEB4">
      <w:pPr>
        <w:pStyle w:val="8"/>
        <w:spacing w:before="156" w:line="410" w:lineRule="exact"/>
        <w:rPr>
          <w:rFonts w:hint="eastAsia"/>
          <w:color w:val="1C1B10"/>
        </w:rPr>
      </w:pPr>
      <w:r>
        <w:rPr>
          <w:rFonts w:hint="eastAsia"/>
          <w:color w:val="1C1B10"/>
        </w:rPr>
        <w:t>22.强化乡村就业服务需要健全统筹城乡的就业政策和服务体系。（</w:t>
      </w:r>
      <w:r>
        <w:rPr>
          <w:rFonts w:hint="eastAsia"/>
          <w:color w:val="FF0000"/>
        </w:rPr>
        <w:t xml:space="preserve"> </w:t>
      </w:r>
      <w:r>
        <w:rPr>
          <w:rFonts w:ascii="Arial" w:hAnsi="Arial" w:cs="Arial"/>
          <w:color w:val="FF0000"/>
          <w:lang w:bidi="ar-SA"/>
        </w:rPr>
        <w:t>√</w:t>
      </w:r>
      <w:r>
        <w:rPr>
          <w:rFonts w:hint="eastAsia"/>
          <w:color w:val="1C1B10"/>
        </w:rPr>
        <w:t xml:space="preserve"> ）</w:t>
      </w:r>
    </w:p>
    <w:p w14:paraId="54810AD0">
      <w:pPr>
        <w:pStyle w:val="8"/>
        <w:spacing w:before="156" w:line="410" w:lineRule="exact"/>
        <w:rPr>
          <w:rFonts w:hint="eastAsia"/>
          <w:color w:val="1C1B10"/>
        </w:rPr>
      </w:pPr>
      <w:r>
        <w:rPr>
          <w:rFonts w:hint="eastAsia"/>
          <w:color w:val="1C1B10"/>
        </w:rPr>
        <w:t>23.农业综合生产能力是指-一个国家或地区在一定时间内农业生产各</w:t>
      </w:r>
    </w:p>
    <w:p w14:paraId="43F78C00">
      <w:pPr>
        <w:pStyle w:val="8"/>
        <w:spacing w:before="156" w:line="410" w:lineRule="exact"/>
        <w:rPr>
          <w:rFonts w:hint="eastAsia"/>
          <w:color w:val="1C1B10"/>
        </w:rPr>
      </w:pPr>
      <w:r>
        <w:rPr>
          <w:rFonts w:hint="eastAsia"/>
          <w:color w:val="1C1B10"/>
        </w:rPr>
        <w:t>种要素相对稳定的综合产出的三大效益的合力。（</w:t>
      </w:r>
      <w:r>
        <w:rPr>
          <w:rFonts w:hint="eastAsia"/>
          <w:color w:val="FF0000"/>
        </w:rPr>
        <w:t xml:space="preserve"> </w:t>
      </w:r>
      <w:r>
        <w:rPr>
          <w:rFonts w:ascii="Arial" w:hAnsi="Arial" w:cs="Arial"/>
          <w:color w:val="FF0000"/>
          <w:lang w:bidi="ar-SA"/>
        </w:rPr>
        <w:t>√</w:t>
      </w:r>
      <w:r>
        <w:rPr>
          <w:rFonts w:hint="eastAsia"/>
          <w:color w:val="1C1B10"/>
        </w:rPr>
        <w:t xml:space="preserve"> ）</w:t>
      </w:r>
    </w:p>
    <w:p w14:paraId="4024C78C">
      <w:pPr>
        <w:pStyle w:val="8"/>
        <w:spacing w:before="156" w:line="410" w:lineRule="exact"/>
        <w:rPr>
          <w:rFonts w:hint="eastAsia"/>
          <w:color w:val="1C1B10"/>
        </w:rPr>
      </w:pPr>
      <w:r>
        <w:rPr>
          <w:rFonts w:hint="eastAsia"/>
          <w:color w:val="1C1B10"/>
        </w:rPr>
        <w:t>24.我国社保制度体系逐步完善，覆盖范围不断扩大，保障水平稳步提高，管理服务优化规范。（</w:t>
      </w:r>
      <w:r>
        <w:rPr>
          <w:rFonts w:hint="eastAsia"/>
          <w:color w:val="FF0000"/>
        </w:rPr>
        <w:t xml:space="preserve"> </w:t>
      </w:r>
      <w:r>
        <w:rPr>
          <w:rFonts w:ascii="Arial" w:hAnsi="Arial" w:cs="Arial"/>
          <w:color w:val="FF0000"/>
          <w:lang w:bidi="ar-SA"/>
        </w:rPr>
        <w:t>√</w:t>
      </w:r>
      <w:r>
        <w:rPr>
          <w:rFonts w:hint="eastAsia"/>
          <w:color w:val="1C1B10"/>
        </w:rPr>
        <w:t xml:space="preserve"> ）</w:t>
      </w:r>
    </w:p>
    <w:p w14:paraId="3752CE2C">
      <w:pPr>
        <w:pStyle w:val="8"/>
        <w:spacing w:before="156" w:line="410" w:lineRule="exact"/>
        <w:rPr>
          <w:rFonts w:hint="eastAsia"/>
          <w:color w:val="1C1B10"/>
        </w:rPr>
      </w:pPr>
      <w:r>
        <w:rPr>
          <w:rFonts w:hint="eastAsia"/>
          <w:color w:val="1C1B10"/>
        </w:rPr>
        <w:t>25.推进移风易俗建设文明乡风，其目的为了有效遏制农村陈规陋习，树文明新风。（</w:t>
      </w:r>
      <w:r>
        <w:rPr>
          <w:rFonts w:hint="eastAsia"/>
          <w:color w:val="FF0000"/>
        </w:rPr>
        <w:t xml:space="preserve"> </w:t>
      </w:r>
      <w:r>
        <w:rPr>
          <w:rFonts w:ascii="Arial" w:hAnsi="Arial" w:cs="Arial"/>
          <w:color w:val="FF0000"/>
          <w:lang w:bidi="ar-SA"/>
        </w:rPr>
        <w:t>√</w:t>
      </w:r>
      <w:r>
        <w:rPr>
          <w:rFonts w:hint="eastAsia"/>
          <w:color w:val="1C1B10"/>
        </w:rPr>
        <w:t xml:space="preserve"> ）</w:t>
      </w:r>
    </w:p>
    <w:p w14:paraId="6283D7A0">
      <w:pPr>
        <w:pStyle w:val="8"/>
        <w:spacing w:before="156" w:line="410" w:lineRule="exact"/>
        <w:rPr>
          <w:rFonts w:hint="eastAsia"/>
          <w:color w:val="1C1B10"/>
        </w:rPr>
      </w:pPr>
      <w:r>
        <w:rPr>
          <w:rFonts w:hint="eastAsia"/>
          <w:color w:val="1C1B10"/>
        </w:rPr>
        <w:t>26.我国地域广阔，各地乡风乡情各异，实现乡村治理有效必须以完善的法律法规为支撑。（</w:t>
      </w:r>
      <w:r>
        <w:rPr>
          <w:rFonts w:hint="eastAsia"/>
          <w:color w:val="FF0000"/>
        </w:rPr>
        <w:t xml:space="preserve"> </w:t>
      </w:r>
      <w:r>
        <w:rPr>
          <w:rFonts w:ascii="Arial" w:hAnsi="Arial" w:cs="Arial"/>
          <w:color w:val="FF0000"/>
          <w:lang w:bidi="ar-SA"/>
        </w:rPr>
        <w:t>√</w:t>
      </w:r>
      <w:r>
        <w:rPr>
          <w:rFonts w:hint="eastAsia"/>
          <w:color w:val="1C1B10"/>
        </w:rPr>
        <w:t xml:space="preserve"> ）</w:t>
      </w:r>
    </w:p>
    <w:p w14:paraId="3266C38C">
      <w:pPr>
        <w:pStyle w:val="8"/>
        <w:spacing w:before="156" w:line="410" w:lineRule="exact"/>
        <w:rPr>
          <w:rFonts w:hint="eastAsia"/>
          <w:color w:val="FF0000"/>
        </w:rPr>
      </w:pPr>
      <w:r>
        <w:rPr>
          <w:rFonts w:hint="eastAsia"/>
          <w:color w:val="1C1B10"/>
        </w:rPr>
        <w:t>27.行政管理是事业单位管理职能中的首要职能，它在事业单位管理中居核心和关键地位。</w:t>
      </w:r>
      <w:r>
        <w:rPr>
          <w:rFonts w:hint="eastAsia"/>
          <w:color w:val="000000"/>
        </w:rPr>
        <w:t>（</w:t>
      </w:r>
      <w:r>
        <w:rPr>
          <w:rFonts w:ascii="Arial" w:hAnsi="Arial" w:cs="Arial"/>
          <w:color w:val="FF0000"/>
          <w:lang w:bidi="ar-SA"/>
        </w:rPr>
        <w:t>×</w:t>
      </w:r>
      <w:r>
        <w:rPr>
          <w:rFonts w:hint="eastAsia"/>
          <w:color w:val="000000"/>
        </w:rPr>
        <w:t>）</w:t>
      </w:r>
    </w:p>
    <w:p w14:paraId="567D074D">
      <w:pPr>
        <w:pStyle w:val="8"/>
        <w:spacing w:before="156" w:line="410" w:lineRule="exact"/>
        <w:rPr>
          <w:rFonts w:hint="eastAsia"/>
          <w:color w:val="FF0000"/>
        </w:rPr>
      </w:pPr>
      <w:r>
        <w:rPr>
          <w:rFonts w:hint="eastAsia"/>
        </w:rPr>
        <w:t>28.对违法犯罪行为的制裁和惩罚，体现了法律的惩治作用。</w:t>
      </w:r>
      <w:r>
        <w:rPr>
          <w:rFonts w:hint="eastAsia"/>
          <w:color w:val="FF0000"/>
        </w:rPr>
        <w:t>（</w:t>
      </w:r>
      <w:r>
        <w:rPr>
          <w:rFonts w:ascii="Arial" w:hAnsi="Arial" w:cs="Arial"/>
          <w:color w:val="FF0000"/>
          <w:lang w:bidi="ar-SA"/>
        </w:rPr>
        <w:t>×</w:t>
      </w:r>
      <w:r>
        <w:rPr>
          <w:rFonts w:hint="eastAsia"/>
          <w:color w:val="FF0000"/>
        </w:rPr>
        <w:t>）</w:t>
      </w:r>
    </w:p>
    <w:p w14:paraId="765CC4E1">
      <w:pPr>
        <w:pStyle w:val="8"/>
        <w:spacing w:before="156" w:line="410" w:lineRule="exact"/>
        <w:rPr>
          <w:rFonts w:hint="eastAsia"/>
          <w:color w:val="1C1B10"/>
        </w:rPr>
      </w:pPr>
      <w:r>
        <w:rPr>
          <w:rFonts w:hint="eastAsia"/>
          <w:color w:val="1C1B10"/>
        </w:rPr>
        <w:t>29.“两不愁三保障”标准指的是不愁吃不愁穿、有义务教育保障、有基本医疗保障、有住房安全保障。（</w:t>
      </w:r>
      <w:r>
        <w:rPr>
          <w:rFonts w:ascii="Arial" w:hAnsi="Arial" w:cs="Arial"/>
          <w:color w:val="FF0000"/>
          <w:lang w:bidi="ar-SA"/>
        </w:rPr>
        <w:t>√</w:t>
      </w:r>
      <w:r>
        <w:rPr>
          <w:rFonts w:hint="eastAsia"/>
          <w:color w:val="1C1B10"/>
        </w:rPr>
        <w:t xml:space="preserve"> ）</w:t>
      </w:r>
    </w:p>
    <w:p w14:paraId="4B23D793">
      <w:pPr>
        <w:pStyle w:val="8"/>
        <w:spacing w:before="156" w:line="410" w:lineRule="exact"/>
        <w:rPr>
          <w:rFonts w:hint="eastAsia"/>
          <w:color w:val="1C1B10"/>
        </w:rPr>
      </w:pPr>
      <w:r>
        <w:rPr>
          <w:rFonts w:hint="eastAsia"/>
          <w:color w:val="1C1B10"/>
        </w:rPr>
        <w:t>30.一帮一联：一帮指的是帮助监测户，一联指的是联系监测户家庭学生。（</w:t>
      </w:r>
      <w:r>
        <w:rPr>
          <w:rFonts w:ascii="Arial" w:hAnsi="Arial" w:cs="Arial"/>
          <w:color w:val="FF0000"/>
          <w:lang w:bidi="ar-SA"/>
        </w:rPr>
        <w:t>√</w:t>
      </w:r>
      <w:r>
        <w:rPr>
          <w:rFonts w:hint="eastAsia"/>
          <w:color w:val="1C1B10"/>
        </w:rPr>
        <w:t xml:space="preserve"> ）</w:t>
      </w:r>
    </w:p>
    <w:p w14:paraId="3A0481D4">
      <w:pPr>
        <w:pStyle w:val="8"/>
        <w:spacing w:before="156" w:line="410" w:lineRule="exact"/>
        <w:rPr>
          <w:rFonts w:hint="eastAsia"/>
          <w:color w:val="1C1B10"/>
        </w:rPr>
      </w:pPr>
      <w:r>
        <w:rPr>
          <w:rFonts w:hint="eastAsia"/>
          <w:color w:val="1C1B10"/>
        </w:rPr>
        <w:t>31.巩固脱贫脱贫攻坚同乡村振兴有效衔接，要继续保持“四不摘”的政策分别是：不摘责任、不摘政策、不摘帮扶、不摘监管。（</w:t>
      </w:r>
      <w:r>
        <w:rPr>
          <w:rFonts w:ascii="Arial" w:hAnsi="Arial" w:cs="Arial"/>
          <w:color w:val="FF0000"/>
          <w:lang w:bidi="ar-SA"/>
        </w:rPr>
        <w:t>√</w:t>
      </w:r>
      <w:r>
        <w:rPr>
          <w:rFonts w:hint="eastAsia"/>
          <w:color w:val="1C1B10"/>
        </w:rPr>
        <w:t xml:space="preserve"> ）</w:t>
      </w:r>
    </w:p>
    <w:p w14:paraId="36EA314B">
      <w:pPr>
        <w:pStyle w:val="8"/>
        <w:spacing w:before="156" w:line="410" w:lineRule="exact"/>
        <w:rPr>
          <w:rFonts w:hint="eastAsia"/>
          <w:color w:val="1C1B10"/>
        </w:rPr>
      </w:pPr>
      <w:r>
        <w:rPr>
          <w:rFonts w:hint="eastAsia"/>
          <w:color w:val="1C1B10"/>
        </w:rPr>
        <w:t>32.乡村振兴部门识别认定易返贫致贫三类对象分别是：边缘易致贫户、脱贫不稳定户、突发严重困难户。（</w:t>
      </w:r>
      <w:r>
        <w:rPr>
          <w:rFonts w:ascii="Arial" w:hAnsi="Arial" w:cs="Arial"/>
          <w:color w:val="FF0000"/>
          <w:lang w:bidi="ar-SA"/>
        </w:rPr>
        <w:t>√</w:t>
      </w:r>
      <w:r>
        <w:rPr>
          <w:rFonts w:hint="eastAsia"/>
          <w:color w:val="1C1B10"/>
        </w:rPr>
        <w:t xml:space="preserve"> ）</w:t>
      </w:r>
    </w:p>
    <w:p w14:paraId="1625CA0A">
      <w:pPr>
        <w:pStyle w:val="8"/>
        <w:spacing w:before="156" w:line="410" w:lineRule="exact"/>
        <w:rPr>
          <w:rFonts w:hint="eastAsia"/>
          <w:color w:val="1C1B10"/>
        </w:rPr>
      </w:pPr>
      <w:r>
        <w:rPr>
          <w:rFonts w:hint="eastAsia"/>
          <w:color w:val="1C1B10"/>
        </w:rPr>
        <w:t>33.易返贫致贫监测户家庭人员县域内县点公立医疗机构人口住院继续享受先诊疗后付费服务政策。（</w:t>
      </w:r>
      <w:r>
        <w:rPr>
          <w:rFonts w:ascii="Arial" w:hAnsi="Arial" w:cs="Arial"/>
          <w:color w:val="FF0000"/>
          <w:lang w:bidi="ar-SA"/>
        </w:rPr>
        <w:t>√</w:t>
      </w:r>
      <w:r>
        <w:rPr>
          <w:rFonts w:hint="eastAsia"/>
          <w:color w:val="1C1B10"/>
        </w:rPr>
        <w:t xml:space="preserve"> ）</w:t>
      </w:r>
    </w:p>
    <w:p w14:paraId="17C9054C">
      <w:pPr>
        <w:pStyle w:val="8"/>
        <w:spacing w:before="156" w:line="410" w:lineRule="exact"/>
        <w:rPr>
          <w:rFonts w:hint="eastAsia"/>
          <w:color w:val="1C1B10"/>
        </w:rPr>
      </w:pPr>
      <w:r>
        <w:rPr>
          <w:rFonts w:hint="eastAsia"/>
          <w:color w:val="1C1B10"/>
        </w:rPr>
        <w:t>34.2021年农村危房改造重点扶持对象：边缘易致致贫户、脱贫户、低保户、特困供养户。（</w:t>
      </w:r>
      <w:r>
        <w:rPr>
          <w:rFonts w:ascii="Arial" w:hAnsi="Arial" w:cs="Arial"/>
          <w:color w:val="FF0000"/>
          <w:lang w:bidi="ar-SA"/>
        </w:rPr>
        <w:t>√</w:t>
      </w:r>
      <w:r>
        <w:rPr>
          <w:rFonts w:hint="eastAsia"/>
          <w:color w:val="1C1B10"/>
        </w:rPr>
        <w:t xml:space="preserve"> ）</w:t>
      </w:r>
    </w:p>
    <w:p w14:paraId="15D492BE">
      <w:pPr>
        <w:pStyle w:val="8"/>
        <w:spacing w:before="156" w:line="410" w:lineRule="exact"/>
      </w:pPr>
      <w:r>
        <w:rPr>
          <w:rFonts w:hint="eastAsia"/>
          <w:color w:val="1C1B10"/>
        </w:rPr>
        <w:t>35.乡村振兴是指产业兴旺、生态宜居、乡风文明、治理有效。（</w:t>
      </w:r>
      <w:r>
        <w:rPr>
          <w:rFonts w:ascii="Arial" w:hAnsi="Arial" w:cs="Arial"/>
          <w:color w:val="FF0000"/>
          <w:lang w:bidi="ar-SA"/>
        </w:rPr>
        <w:t>√</w:t>
      </w:r>
      <w:r>
        <w:rPr>
          <w:rFonts w:hint="eastAsia"/>
          <w:color w:val="1C1B10"/>
        </w:rPr>
        <w:t xml:space="preserve"> ）</w:t>
      </w:r>
    </w:p>
    <w:sectPr>
      <w:pgSz w:w="11900" w:h="16740"/>
      <w:pgMar w:top="1415" w:right="1762" w:bottom="0" w:left="17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684AD"/>
    <w:multiLevelType w:val="singleLevel"/>
    <w:tmpl w:val="8E2684AD"/>
    <w:lvl w:ilvl="0" w:tentative="0">
      <w:start w:val="8"/>
      <w:numFmt w:val="decimal"/>
      <w:lvlText w:val="%1."/>
      <w:lvlJc w:val="left"/>
      <w:pPr>
        <w:tabs>
          <w:tab w:val="left" w:pos="312"/>
        </w:tabs>
        <w:ind w:left="0" w:firstLine="0"/>
      </w:pPr>
    </w:lvl>
  </w:abstractNum>
  <w:abstractNum w:abstractNumId="1">
    <w:nsid w:val="C7825181"/>
    <w:multiLevelType w:val="singleLevel"/>
    <w:tmpl w:val="C7825181"/>
    <w:lvl w:ilvl="0" w:tentative="0">
      <w:start w:val="1"/>
      <w:numFmt w:val="upperLetter"/>
      <w:lvlText w:val="%1."/>
      <w:lvlJc w:val="left"/>
      <w:pPr>
        <w:tabs>
          <w:tab w:val="left" w:pos="312"/>
        </w:tabs>
        <w:ind w:left="0" w:firstLine="0"/>
      </w:pPr>
    </w:lvl>
  </w:abstractNum>
  <w:abstractNum w:abstractNumId="2">
    <w:nsid w:val="72BE5DF7"/>
    <w:multiLevelType w:val="singleLevel"/>
    <w:tmpl w:val="72BE5DF7"/>
    <w:lvl w:ilvl="0" w:tentative="0">
      <w:start w:val="1"/>
      <w:numFmt w:val="chineseCounting"/>
      <w:suff w:val="nothing"/>
      <w:lvlText w:val="%1、"/>
      <w:lvlJc w:val="left"/>
      <w:pPr>
        <w:tabs>
          <w:tab w:val="left" w:pos="0"/>
        </w:tabs>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Nzg3NWRiYTIyNjgzMTlkZWQyNDc1Yzg2MzBjYTcifQ=="/>
  </w:docVars>
  <w:rsids>
    <w:rsidRoot w:val="1CBF61DC"/>
    <w:rsid w:val="009767D4"/>
    <w:rsid w:val="051931EE"/>
    <w:rsid w:val="066D5199"/>
    <w:rsid w:val="0D7548BC"/>
    <w:rsid w:val="111F0E03"/>
    <w:rsid w:val="1AB01AA7"/>
    <w:rsid w:val="1CBF61DC"/>
    <w:rsid w:val="1F994478"/>
    <w:rsid w:val="27533A41"/>
    <w:rsid w:val="2A78255F"/>
    <w:rsid w:val="34605E94"/>
    <w:rsid w:val="4A1C7526"/>
    <w:rsid w:val="63BC36DE"/>
    <w:rsid w:val="660E4EA0"/>
    <w:rsid w:val="7601232C"/>
    <w:rsid w:val="7723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2"/>
      <w:szCs w:val="22"/>
      <w:lang w:val="en-US" w:eastAsia="en-US" w:bidi="ar-SA"/>
    </w:rPr>
  </w:style>
  <w:style w:type="paragraph" w:customStyle="1" w:styleId="8">
    <w:name w:val="样式1"/>
    <w:basedOn w:val="1"/>
    <w:qFormat/>
    <w:uiPriority w:val="0"/>
    <w:pPr>
      <w:adjustRightInd w:val="0"/>
      <w:snapToGrid w:val="0"/>
      <w:spacing w:before="50" w:line="400" w:lineRule="exact"/>
    </w:pPr>
    <w:rPr>
      <w:rFonts w:ascii="楷体_GB2312" w:eastAsia="楷体_GB2312" w:cs="楷体_GB2312"/>
      <w:sz w:val="30"/>
      <w:szCs w:val="30"/>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9146</Words>
  <Characters>10099</Characters>
  <Lines>0</Lines>
  <Paragraphs>0</Paragraphs>
  <TotalTime>5</TotalTime>
  <ScaleCrop>false</ScaleCrop>
  <LinksUpToDate>false</LinksUpToDate>
  <CharactersWithSpaces>10849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2024-08-23T08:46:00Z</dcterms:created>
  <dc:creator>潘</dc:creator>
  <cp:lastModifiedBy>潘</cp:lastModifiedBy>
  <dcterms:modified xsi:type="dcterms:W3CDTF">2024-09-03T10:11:54Z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C59485C9E9C7490FB3503BFCA28109E4_13</vt:lpwstr>
  </property>
</Properties>
</file>