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27" w:rsidRDefault="003650F8">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关于申请在招才引智大会增加招聘岗位的请</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示</w:t>
      </w:r>
    </w:p>
    <w:p w:rsidR="003F4827" w:rsidRDefault="003F4827">
      <w:pPr>
        <w:jc w:val="center"/>
        <w:rPr>
          <w:rFonts w:ascii="Times New Roman" w:eastAsia="仿宋_GB2312" w:hAnsi="Times New Roman" w:cs="Times New Roman"/>
          <w:sz w:val="32"/>
          <w:szCs w:val="32"/>
        </w:rPr>
      </w:pPr>
    </w:p>
    <w:p w:rsidR="003F4827" w:rsidRDefault="003650F8">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省人社厅：</w:t>
      </w:r>
    </w:p>
    <w:p w:rsidR="003F4827" w:rsidRDefault="003650F8">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在省人社厅等主管部门指导下，我院成立</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年公开招聘工作人员领导小组，负责公开招聘工作的计划统筹与组织协调；领导小组办公室设在省农科院组织人事教育处，负责公开招聘工作的具体组织与实施，省农科院直属单位党委纪委全程介入监督。</w:t>
      </w:r>
    </w:p>
    <w:p w:rsidR="003F4827" w:rsidRDefault="003650F8">
      <w:pPr>
        <w:pStyle w:val="3"/>
        <w:widowControl/>
        <w:spacing w:beforeAutospacing="0" w:afterAutospacing="0"/>
        <w:ind w:firstLine="640"/>
        <w:rPr>
          <w:rFonts w:ascii="Times New Roman" w:eastAsia="仿宋_GB2312" w:hAnsi="Times New Roman" w:hint="default"/>
          <w:b w:val="0"/>
          <w:bCs w:val="0"/>
          <w:color w:val="000000"/>
          <w:sz w:val="32"/>
          <w:szCs w:val="32"/>
        </w:rPr>
      </w:pPr>
      <w:r>
        <w:rPr>
          <w:rFonts w:ascii="Times New Roman" w:eastAsia="仿宋_GB2312" w:hAnsi="Times New Roman" w:hint="default"/>
          <w:b w:val="0"/>
          <w:bCs w:val="0"/>
          <w:sz w:val="32"/>
          <w:szCs w:val="32"/>
        </w:rPr>
        <w:t>7</w:t>
      </w:r>
      <w:r>
        <w:rPr>
          <w:rFonts w:ascii="Times New Roman" w:eastAsia="仿宋_GB2312" w:hAnsi="Times New Roman" w:hint="default"/>
          <w:b w:val="0"/>
          <w:bCs w:val="0"/>
          <w:sz w:val="32"/>
          <w:szCs w:val="32"/>
        </w:rPr>
        <w:t>月</w:t>
      </w:r>
      <w:r>
        <w:rPr>
          <w:rFonts w:ascii="Times New Roman" w:eastAsia="仿宋_GB2312" w:hAnsi="Times New Roman" w:hint="default"/>
          <w:b w:val="0"/>
          <w:bCs w:val="0"/>
          <w:sz w:val="32"/>
          <w:szCs w:val="32"/>
        </w:rPr>
        <w:t>31</w:t>
      </w:r>
      <w:r>
        <w:rPr>
          <w:rFonts w:ascii="Times New Roman" w:eastAsia="仿宋_GB2312" w:hAnsi="Times New Roman" w:hint="default"/>
          <w:b w:val="0"/>
          <w:bCs w:val="0"/>
          <w:sz w:val="32"/>
          <w:szCs w:val="32"/>
        </w:rPr>
        <w:t>日，</w:t>
      </w:r>
      <w:r>
        <w:rPr>
          <w:rFonts w:ascii="Times New Roman" w:eastAsia="仿宋_GB2312" w:hAnsi="Times New Roman"/>
          <w:b w:val="0"/>
          <w:bCs w:val="0"/>
          <w:sz w:val="32"/>
          <w:szCs w:val="32"/>
        </w:rPr>
        <w:t>省人社厅官网和</w:t>
      </w:r>
      <w:r>
        <w:rPr>
          <w:rFonts w:ascii="Times New Roman" w:eastAsia="仿宋_GB2312" w:hAnsi="Times New Roman" w:hint="default"/>
          <w:b w:val="0"/>
          <w:bCs w:val="0"/>
          <w:sz w:val="32"/>
          <w:szCs w:val="32"/>
        </w:rPr>
        <w:t>我院官网</w:t>
      </w:r>
      <w:r>
        <w:rPr>
          <w:rFonts w:ascii="Times New Roman" w:eastAsia="仿宋_GB2312" w:hAnsi="Times New Roman"/>
          <w:b w:val="0"/>
          <w:bCs w:val="0"/>
          <w:sz w:val="32"/>
          <w:szCs w:val="32"/>
        </w:rPr>
        <w:t>同时</w:t>
      </w:r>
      <w:r>
        <w:rPr>
          <w:rFonts w:ascii="Times New Roman" w:eastAsia="仿宋_GB2312" w:hAnsi="Times New Roman" w:hint="default"/>
          <w:b w:val="0"/>
          <w:bCs w:val="0"/>
          <w:sz w:val="32"/>
          <w:szCs w:val="32"/>
        </w:rPr>
        <w:t>发布了《河南省农业科学院</w:t>
      </w:r>
      <w:r>
        <w:rPr>
          <w:rFonts w:ascii="Times New Roman" w:eastAsia="仿宋_GB2312" w:hAnsi="Times New Roman" w:hint="default"/>
          <w:b w:val="0"/>
          <w:bCs w:val="0"/>
          <w:sz w:val="32"/>
          <w:szCs w:val="32"/>
        </w:rPr>
        <w:t xml:space="preserve"> 2024</w:t>
      </w:r>
      <w:r>
        <w:rPr>
          <w:rFonts w:ascii="Times New Roman" w:eastAsia="仿宋_GB2312" w:hAnsi="Times New Roman" w:hint="default"/>
          <w:b w:val="0"/>
          <w:bCs w:val="0"/>
          <w:sz w:val="32"/>
          <w:szCs w:val="32"/>
        </w:rPr>
        <w:t>年公开招聘工作人员方案》，</w:t>
      </w:r>
      <w:r>
        <w:rPr>
          <w:rFonts w:ascii="Times New Roman" w:eastAsia="仿宋_GB2312" w:hAnsi="Times New Roman" w:hint="default"/>
          <w:b w:val="0"/>
          <w:bCs w:val="0"/>
          <w:color w:val="000000"/>
          <w:sz w:val="32"/>
          <w:szCs w:val="32"/>
        </w:rPr>
        <w:t>根据工作需要，拟面向社会公开招聘工作人员</w:t>
      </w:r>
      <w:r>
        <w:rPr>
          <w:rFonts w:ascii="Times New Roman" w:eastAsia="仿宋_GB2312" w:hAnsi="Times New Roman" w:hint="default"/>
          <w:b w:val="0"/>
          <w:bCs w:val="0"/>
          <w:color w:val="000000"/>
          <w:sz w:val="32"/>
          <w:szCs w:val="32"/>
        </w:rPr>
        <w:t>65</w:t>
      </w:r>
      <w:r>
        <w:rPr>
          <w:rFonts w:ascii="Times New Roman" w:eastAsia="仿宋_GB2312" w:hAnsi="Times New Roman" w:hint="default"/>
          <w:b w:val="0"/>
          <w:bCs w:val="0"/>
          <w:color w:val="000000"/>
          <w:sz w:val="32"/>
          <w:szCs w:val="32"/>
        </w:rPr>
        <w:t>名。其中</w:t>
      </w:r>
      <w:r>
        <w:rPr>
          <w:rFonts w:ascii="Times New Roman" w:eastAsia="仿宋_GB2312" w:hAnsi="Times New Roman"/>
          <w:b w:val="0"/>
          <w:bCs w:val="0"/>
          <w:color w:val="000000"/>
          <w:sz w:val="32"/>
          <w:szCs w:val="32"/>
        </w:rPr>
        <w:t>，我院</w:t>
      </w:r>
      <w:r>
        <w:rPr>
          <w:rFonts w:ascii="Times New Roman" w:eastAsia="仿宋_GB2312" w:hAnsi="Times New Roman" w:hint="default"/>
          <w:b w:val="0"/>
          <w:bCs w:val="0"/>
          <w:color w:val="000000"/>
          <w:sz w:val="32"/>
          <w:szCs w:val="32"/>
        </w:rPr>
        <w:t>直属研究机构</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河南省作物分子育种研究院</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（以下简称</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育种院</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）拟招聘的</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小麦抗赤霉病育种科研岗</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和</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种质资源科研岗</w:t>
      </w:r>
      <w:r>
        <w:rPr>
          <w:rFonts w:ascii="Times New Roman" w:eastAsia="仿宋_GB2312" w:hAnsi="Times New Roman" w:hint="default"/>
          <w:b w:val="0"/>
          <w:bCs w:val="0"/>
          <w:color w:val="000000"/>
          <w:sz w:val="32"/>
          <w:szCs w:val="32"/>
        </w:rPr>
        <w:t>”</w:t>
      </w:r>
      <w:r>
        <w:rPr>
          <w:rFonts w:ascii="Times New Roman" w:eastAsia="仿宋_GB2312" w:hAnsi="Times New Roman" w:hint="default"/>
          <w:b w:val="0"/>
          <w:bCs w:val="0"/>
          <w:color w:val="000000"/>
          <w:sz w:val="32"/>
          <w:szCs w:val="32"/>
        </w:rPr>
        <w:t>两个岗位截至</w:t>
      </w:r>
      <w:r>
        <w:rPr>
          <w:rFonts w:ascii="Times New Roman" w:eastAsia="仿宋_GB2312" w:hAnsi="Times New Roman" w:hint="default"/>
          <w:b w:val="0"/>
          <w:bCs w:val="0"/>
          <w:color w:val="000000"/>
          <w:sz w:val="32"/>
          <w:szCs w:val="32"/>
        </w:rPr>
        <w:t>8</w:t>
      </w:r>
      <w:r>
        <w:rPr>
          <w:rFonts w:ascii="Times New Roman" w:eastAsia="仿宋_GB2312" w:hAnsi="Times New Roman" w:hint="default"/>
          <w:b w:val="0"/>
          <w:bCs w:val="0"/>
          <w:color w:val="000000"/>
          <w:sz w:val="32"/>
          <w:szCs w:val="32"/>
        </w:rPr>
        <w:t>月</w:t>
      </w:r>
      <w:r>
        <w:rPr>
          <w:rFonts w:ascii="Times New Roman" w:eastAsia="仿宋_GB2312" w:hAnsi="Times New Roman" w:hint="default"/>
          <w:b w:val="0"/>
          <w:bCs w:val="0"/>
          <w:color w:val="000000"/>
          <w:sz w:val="32"/>
          <w:szCs w:val="32"/>
        </w:rPr>
        <w:t>20</w:t>
      </w:r>
      <w:r>
        <w:rPr>
          <w:rFonts w:ascii="Times New Roman" w:eastAsia="仿宋_GB2312" w:hAnsi="Times New Roman" w:hint="default"/>
          <w:b w:val="0"/>
          <w:bCs w:val="0"/>
          <w:color w:val="000000"/>
          <w:sz w:val="32"/>
          <w:szCs w:val="32"/>
        </w:rPr>
        <w:t>日报名期止</w:t>
      </w:r>
      <w:r>
        <w:rPr>
          <w:rFonts w:ascii="Times New Roman" w:eastAsia="仿宋_GB2312" w:hAnsi="Times New Roman"/>
          <w:b w:val="0"/>
          <w:bCs w:val="0"/>
          <w:color w:val="000000"/>
          <w:sz w:val="32"/>
          <w:szCs w:val="32"/>
        </w:rPr>
        <w:t>，</w:t>
      </w:r>
      <w:r>
        <w:rPr>
          <w:rFonts w:ascii="Times New Roman" w:eastAsia="仿宋_GB2312" w:hAnsi="Times New Roman" w:hint="default"/>
          <w:b w:val="0"/>
          <w:bCs w:val="0"/>
          <w:color w:val="000000"/>
          <w:sz w:val="32"/>
          <w:szCs w:val="32"/>
        </w:rPr>
        <w:t>各只有</w:t>
      </w:r>
      <w:r>
        <w:rPr>
          <w:rFonts w:ascii="Times New Roman" w:eastAsia="仿宋_GB2312" w:hAnsi="Times New Roman" w:hint="default"/>
          <w:b w:val="0"/>
          <w:bCs w:val="0"/>
          <w:color w:val="000000"/>
          <w:sz w:val="32"/>
          <w:szCs w:val="32"/>
        </w:rPr>
        <w:t>2</w:t>
      </w:r>
      <w:r>
        <w:rPr>
          <w:rFonts w:ascii="Times New Roman" w:eastAsia="仿宋_GB2312" w:hAnsi="Times New Roman" w:hint="default"/>
          <w:b w:val="0"/>
          <w:bCs w:val="0"/>
          <w:color w:val="000000"/>
          <w:sz w:val="32"/>
          <w:szCs w:val="32"/>
        </w:rPr>
        <w:t>人报名，</w:t>
      </w:r>
      <w:r>
        <w:rPr>
          <w:rFonts w:ascii="Times New Roman" w:eastAsia="仿宋_GB2312" w:hAnsi="Times New Roman"/>
          <w:b w:val="0"/>
          <w:bCs w:val="0"/>
          <w:color w:val="000000"/>
          <w:sz w:val="32"/>
          <w:szCs w:val="32"/>
        </w:rPr>
        <w:t>报名人数</w:t>
      </w:r>
      <w:r>
        <w:rPr>
          <w:rFonts w:ascii="Times New Roman" w:eastAsia="仿宋_GB2312" w:hAnsi="Times New Roman" w:hint="default"/>
          <w:b w:val="0"/>
          <w:bCs w:val="0"/>
          <w:color w:val="000000"/>
          <w:sz w:val="32"/>
          <w:szCs w:val="32"/>
        </w:rPr>
        <w:t>不符合开考比例，按照</w:t>
      </w:r>
      <w:r>
        <w:rPr>
          <w:rFonts w:ascii="Times New Roman" w:eastAsia="仿宋_GB2312" w:hAnsi="Times New Roman"/>
          <w:b w:val="0"/>
          <w:bCs w:val="0"/>
          <w:color w:val="000000"/>
          <w:sz w:val="32"/>
          <w:szCs w:val="32"/>
        </w:rPr>
        <w:t>发布</w:t>
      </w:r>
      <w:r>
        <w:rPr>
          <w:rFonts w:ascii="Times New Roman" w:eastAsia="仿宋_GB2312" w:hAnsi="Times New Roman" w:hint="default"/>
          <w:b w:val="0"/>
          <w:bCs w:val="0"/>
          <w:color w:val="000000"/>
          <w:sz w:val="32"/>
          <w:szCs w:val="32"/>
        </w:rPr>
        <w:t>的招聘方案要求核销了岗位。</w:t>
      </w:r>
    </w:p>
    <w:p w:rsidR="003F4827" w:rsidRDefault="003650F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育种院本次拟招聘的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种质资源科研岗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为中国工程院院士、我院花生育种专家张新友院士团队紧缺人才岗位，拟招聘岗位将在花生种质资源及生物信息学等方面开展研究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小麦抗赤霉病育种科研岗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为中国工程院院士、我院小麦育种专</w:t>
      </w:r>
      <w:r>
        <w:rPr>
          <w:rFonts w:ascii="Times New Roman" w:eastAsia="仿宋_GB2312" w:hAnsi="Times New Roman" w:cs="Times New Roman"/>
          <w:color w:val="000000"/>
          <w:sz w:val="32"/>
          <w:szCs w:val="32"/>
        </w:rPr>
        <w:lastRenderedPageBreak/>
        <w:t>家许为钢研究员团队在小麦</w:t>
      </w:r>
      <w:r>
        <w:rPr>
          <w:rFonts w:ascii="Times New Roman" w:eastAsia="仿宋_GB2312" w:hAnsi="Times New Roman" w:cs="Times New Roman" w:hint="eastAsia"/>
          <w:color w:val="000000"/>
          <w:sz w:val="32"/>
          <w:szCs w:val="32"/>
        </w:rPr>
        <w:t>育种研究方面的</w:t>
      </w:r>
      <w:r>
        <w:rPr>
          <w:rFonts w:ascii="Times New Roman" w:eastAsia="仿宋_GB2312" w:hAnsi="Times New Roman" w:cs="Times New Roman"/>
          <w:color w:val="000000"/>
          <w:sz w:val="32"/>
          <w:szCs w:val="32"/>
        </w:rPr>
        <w:t>紧缺人才岗位，拟招聘人才将在小麦赤霉病抗病育种方面开展研究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两个岗位拟招聘人才对小麦、花生育种技术攻关至关重要。</w:t>
      </w:r>
    </w:p>
    <w:p w:rsidR="003F4827" w:rsidRDefault="003650F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鉴于以上情况，特申请在今年的招才引智大会上再次发布这两个招聘岗位，以期进一步扩大宣传力度，招引合适人才，以保障两</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color w:val="000000"/>
          <w:sz w:val="32"/>
          <w:szCs w:val="32"/>
        </w:rPr>
        <w:t>院士团队科研工作的顺利进行。</w:t>
      </w:r>
      <w:r>
        <w:rPr>
          <w:rFonts w:ascii="Times New Roman" w:eastAsia="仿宋_GB2312" w:hAnsi="Times New Roman" w:cs="Times New Roman" w:hint="eastAsia"/>
          <w:color w:val="000000"/>
          <w:sz w:val="32"/>
          <w:szCs w:val="32"/>
        </w:rPr>
        <w:t>为了进一步扩大招聘面，</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小麦抗赤霉病育种科研岗</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拟修改为“小麦遗传育种</w:t>
      </w:r>
      <w:r>
        <w:rPr>
          <w:rFonts w:ascii="Times New Roman" w:eastAsia="仿宋_GB2312" w:hAnsi="Times New Roman" w:cs="Times New Roman"/>
          <w:color w:val="000000"/>
          <w:sz w:val="32"/>
          <w:szCs w:val="32"/>
        </w:rPr>
        <w:t>科研岗</w:t>
      </w:r>
      <w:r>
        <w:rPr>
          <w:rFonts w:ascii="Times New Roman" w:eastAsia="仿宋_GB2312" w:hAnsi="Times New Roman" w:cs="Times New Roman" w:hint="eastAsia"/>
          <w:color w:val="000000"/>
          <w:sz w:val="32"/>
          <w:szCs w:val="32"/>
        </w:rPr>
        <w:t>”，专业“作物遗传育种”拟修改为：“作物遗传育种相关专业”；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种质资源科研岗</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专业“作物科学”拟修改为“作物学相关专业”。</w:t>
      </w:r>
    </w:p>
    <w:p w:rsidR="003F4827" w:rsidRDefault="003650F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妥否，请批示。</w:t>
      </w:r>
    </w:p>
    <w:p w:rsidR="003F4827" w:rsidRDefault="003F4827">
      <w:pPr>
        <w:ind w:firstLineChars="200" w:firstLine="640"/>
        <w:rPr>
          <w:rFonts w:ascii="Times New Roman" w:eastAsia="仿宋_GB2312" w:hAnsi="Times New Roman" w:cs="Times New Roman"/>
          <w:color w:val="000000"/>
          <w:sz w:val="32"/>
          <w:szCs w:val="32"/>
        </w:rPr>
      </w:pPr>
    </w:p>
    <w:p w:rsidR="003F4827" w:rsidRDefault="003650F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附件：河南省农业科学院</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hint="eastAsia"/>
          <w:color w:val="000000"/>
          <w:sz w:val="32"/>
          <w:szCs w:val="32"/>
        </w:rPr>
        <w:t>年“招才引智”工作方案</w:t>
      </w:r>
    </w:p>
    <w:p w:rsidR="003F4827" w:rsidRDefault="003F4827">
      <w:pPr>
        <w:ind w:firstLineChars="200" w:firstLine="640"/>
        <w:rPr>
          <w:rFonts w:ascii="Times New Roman" w:eastAsia="仿宋_GB2312" w:hAnsi="Times New Roman" w:cs="Times New Roman"/>
          <w:color w:val="000000"/>
          <w:sz w:val="32"/>
          <w:szCs w:val="32"/>
        </w:rPr>
      </w:pPr>
    </w:p>
    <w:p w:rsidR="003F4827" w:rsidRDefault="003F4827">
      <w:pPr>
        <w:ind w:firstLineChars="200" w:firstLine="640"/>
        <w:rPr>
          <w:rFonts w:ascii="Times New Roman" w:eastAsia="仿宋_GB2312" w:hAnsi="Times New Roman" w:cs="Times New Roman"/>
          <w:color w:val="000000"/>
          <w:sz w:val="32"/>
          <w:szCs w:val="32"/>
        </w:rPr>
      </w:pPr>
    </w:p>
    <w:p w:rsidR="003F4827" w:rsidRDefault="003F4827">
      <w:pPr>
        <w:ind w:firstLineChars="200" w:firstLine="640"/>
        <w:rPr>
          <w:rFonts w:ascii="Times New Roman" w:eastAsia="仿宋_GB2312" w:hAnsi="Times New Roman" w:cs="Times New Roman"/>
          <w:color w:val="000000"/>
          <w:sz w:val="32"/>
          <w:szCs w:val="32"/>
        </w:rPr>
      </w:pPr>
    </w:p>
    <w:p w:rsidR="003F4827" w:rsidRDefault="003F4827">
      <w:pPr>
        <w:ind w:firstLineChars="200" w:firstLine="640"/>
        <w:rPr>
          <w:rFonts w:ascii="Times New Roman" w:eastAsia="仿宋_GB2312" w:hAnsi="Times New Roman" w:cs="Times New Roman"/>
          <w:color w:val="000000"/>
          <w:sz w:val="32"/>
          <w:szCs w:val="32"/>
        </w:rPr>
      </w:pPr>
    </w:p>
    <w:p w:rsidR="003F4827" w:rsidRDefault="003650F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rPr>
        <w:t>日</w:t>
      </w:r>
    </w:p>
    <w:p w:rsidR="003F4827" w:rsidRDefault="003F4827">
      <w:pPr>
        <w:rPr>
          <w:rFonts w:ascii="Times New Roman" w:eastAsia="仿宋_GB2312" w:hAnsi="Times New Roman" w:cs="Times New Roman"/>
          <w:sz w:val="32"/>
          <w:szCs w:val="32"/>
        </w:rPr>
      </w:pPr>
    </w:p>
    <w:p w:rsidR="003F4827" w:rsidRDefault="003F4827">
      <w:pPr>
        <w:rPr>
          <w:rFonts w:ascii="Times New Roman" w:eastAsia="仿宋_GB2312" w:hAnsi="Times New Roman" w:cs="Times New Roman"/>
          <w:sz w:val="32"/>
          <w:szCs w:val="32"/>
        </w:rPr>
      </w:pPr>
    </w:p>
    <w:p w:rsidR="003F4827" w:rsidRDefault="003F4827">
      <w:pPr>
        <w:rPr>
          <w:rFonts w:ascii="Times New Roman" w:eastAsia="仿宋_GB2312" w:hAnsi="Times New Roman" w:cs="Times New Roman"/>
          <w:sz w:val="32"/>
          <w:szCs w:val="32"/>
        </w:rPr>
      </w:pPr>
    </w:p>
    <w:p w:rsidR="00DE50AB" w:rsidRDefault="00DE50AB">
      <w:pPr>
        <w:rPr>
          <w:rFonts w:ascii="Times New Roman" w:eastAsia="仿宋_GB2312" w:hAnsi="Times New Roman" w:cs="Times New Roman"/>
          <w:sz w:val="32"/>
          <w:szCs w:val="32"/>
        </w:rPr>
      </w:pPr>
    </w:p>
    <w:p w:rsidR="003F4827" w:rsidRDefault="003650F8">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河南省农业科学院</w:t>
      </w:r>
    </w:p>
    <w:p w:rsidR="003F4827" w:rsidRDefault="003650F8">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2024年招才引智公开招聘工作方案</w:t>
      </w:r>
    </w:p>
    <w:p w:rsidR="003F4827" w:rsidRDefault="003F4827">
      <w:pPr>
        <w:ind w:firstLineChars="150" w:firstLine="480"/>
        <w:rPr>
          <w:rFonts w:ascii="Times New Roman" w:eastAsia="仿宋_GB2312" w:hAnsi="Times New Roman" w:cs="Times New Roman"/>
          <w:sz w:val="32"/>
          <w:szCs w:val="32"/>
        </w:rPr>
      </w:pPr>
    </w:p>
    <w:p w:rsidR="003F4827" w:rsidRDefault="003650F8">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“招才引智大会总体方案”和</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河南省事业单位招才引智“绿色通道”实施细则</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豫人社</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）等有关规定，省农科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所属事业单位面向社会</w:t>
      </w:r>
      <w:r w:rsidR="005F4106">
        <w:rPr>
          <w:rFonts w:ascii="Times New Roman" w:eastAsia="仿宋_GB2312" w:hAnsi="Times New Roman" w:cs="Times New Roman"/>
          <w:sz w:val="32"/>
          <w:szCs w:val="32"/>
        </w:rPr>
        <w:t>“</w:t>
      </w:r>
      <w:r w:rsidR="005F4106">
        <w:rPr>
          <w:rFonts w:ascii="Times New Roman" w:eastAsia="仿宋_GB2312" w:hAnsi="Times New Roman" w:cs="Times New Roman"/>
          <w:sz w:val="32"/>
          <w:szCs w:val="32"/>
        </w:rPr>
        <w:t>招才引智</w:t>
      </w:r>
      <w:r w:rsidR="005F4106">
        <w:rPr>
          <w:rFonts w:ascii="Times New Roman" w:eastAsia="仿宋_GB2312" w:hAnsi="Times New Roman" w:cs="Times New Roman"/>
          <w:sz w:val="32"/>
          <w:szCs w:val="32"/>
        </w:rPr>
        <w:t>”</w:t>
      </w:r>
      <w:r>
        <w:rPr>
          <w:rFonts w:ascii="Times New Roman" w:eastAsia="仿宋_GB2312" w:hAnsi="Times New Roman" w:cs="Times New Roman"/>
          <w:sz w:val="32"/>
          <w:szCs w:val="32"/>
        </w:rPr>
        <w:t>招聘</w:t>
      </w:r>
      <w:r w:rsidR="005F4106">
        <w:rPr>
          <w:rFonts w:ascii="Times New Roman" w:eastAsia="仿宋_GB2312" w:hAnsi="Times New Roman" w:cs="Times New Roman"/>
          <w:sz w:val="32"/>
          <w:szCs w:val="32"/>
        </w:rPr>
        <w:t>紧缺专业</w:t>
      </w:r>
      <w:r>
        <w:rPr>
          <w:rFonts w:ascii="Times New Roman" w:eastAsia="仿宋_GB2312" w:hAnsi="Times New Roman" w:cs="Times New Roman"/>
          <w:sz w:val="32"/>
          <w:szCs w:val="32"/>
        </w:rPr>
        <w:t>硕士研究生</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w:t>
      </w:r>
    </w:p>
    <w:p w:rsidR="003F4827" w:rsidRDefault="003650F8">
      <w:pPr>
        <w:ind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工作</w:t>
      </w:r>
      <w:r>
        <w:rPr>
          <w:rFonts w:ascii="黑体" w:eastAsia="黑体" w:hAnsi="黑体" w:cs="黑体"/>
          <w:sz w:val="32"/>
          <w:szCs w:val="32"/>
        </w:rPr>
        <w:t>原则</w:t>
      </w:r>
    </w:p>
    <w:p w:rsidR="003F4827" w:rsidRDefault="003650F8">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习近平新时代中国</w:t>
      </w:r>
      <w:r>
        <w:rPr>
          <w:rFonts w:ascii="Times New Roman" w:eastAsia="仿宋_GB2312" w:hAnsi="Times New Roman" w:cs="Times New Roman" w:hint="eastAsia"/>
          <w:sz w:val="32"/>
          <w:szCs w:val="32"/>
        </w:rPr>
        <w:t>特色</w:t>
      </w:r>
      <w:r>
        <w:rPr>
          <w:rFonts w:ascii="Times New Roman" w:eastAsia="仿宋_GB2312" w:hAnsi="Times New Roman" w:cs="Times New Roman"/>
          <w:sz w:val="32"/>
          <w:szCs w:val="32"/>
        </w:rPr>
        <w:t>社会</w:t>
      </w:r>
      <w:r>
        <w:rPr>
          <w:rFonts w:ascii="Times New Roman" w:eastAsia="仿宋_GB2312" w:hAnsi="Times New Roman" w:cs="Times New Roman" w:hint="eastAsia"/>
          <w:sz w:val="32"/>
          <w:szCs w:val="32"/>
        </w:rPr>
        <w:t>主义</w:t>
      </w:r>
      <w:r>
        <w:rPr>
          <w:rFonts w:ascii="Times New Roman" w:eastAsia="仿宋_GB2312" w:hAnsi="Times New Roman" w:cs="Times New Roman"/>
          <w:sz w:val="32"/>
          <w:szCs w:val="32"/>
        </w:rPr>
        <w:t>思想为指导，全面贯彻党的二十大精神，深入落实</w:t>
      </w:r>
      <w:r>
        <w:rPr>
          <w:rFonts w:ascii="Times New Roman" w:eastAsia="仿宋_GB2312" w:hAnsi="Times New Roman" w:cs="Times New Roman" w:hint="eastAsia"/>
          <w:sz w:val="32"/>
          <w:szCs w:val="32"/>
        </w:rPr>
        <w:t>中央</w:t>
      </w:r>
      <w:r>
        <w:rPr>
          <w:rFonts w:ascii="Times New Roman" w:eastAsia="仿宋_GB2312" w:hAnsi="Times New Roman" w:cs="Times New Roman"/>
          <w:sz w:val="32"/>
          <w:szCs w:val="32"/>
        </w:rPr>
        <w:t>和省委</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事业单位人员管理的部署要求，严格执行</w:t>
      </w:r>
      <w:r>
        <w:rPr>
          <w:rFonts w:ascii="Times New Roman" w:eastAsia="仿宋_GB2312" w:hAnsi="Times New Roman" w:cs="Times New Roman" w:hint="eastAsia"/>
          <w:sz w:val="32"/>
          <w:szCs w:val="32"/>
        </w:rPr>
        <w:t>事业单位</w:t>
      </w:r>
      <w:r>
        <w:rPr>
          <w:rFonts w:ascii="Times New Roman" w:eastAsia="仿宋_GB2312" w:hAnsi="Times New Roman" w:cs="Times New Roman"/>
          <w:sz w:val="32"/>
          <w:szCs w:val="32"/>
        </w:rPr>
        <w:t>公开招聘各项政策规定，坚持德才兼备的用人</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，认真贯彻民主、公开、竞争、择优原则。坚持科学设置招聘岗位资格条件及要求，通过考试与考察相结合的方式，面向社会公开招聘事业单位工作人员。</w:t>
      </w:r>
    </w:p>
    <w:p w:rsidR="003F4827" w:rsidRDefault="003650F8">
      <w:pPr>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组织领导</w:t>
      </w:r>
    </w:p>
    <w:p w:rsidR="003F4827" w:rsidRDefault="003650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在河南省人力资源和社会保障厅（以下简称“省人社厅”）等主管部门指导下，河南省农业科学院（以下简称“省农科院”）成立</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年公开招聘工作人员领导小组，负责公开招聘工作的计划统筹与组织协调；领导小组办公室设在省农科院组织人事教育处，负责公开招聘工作的具体组织与实施，</w:t>
      </w:r>
      <w:r>
        <w:rPr>
          <w:rFonts w:ascii="Times New Roman" w:eastAsia="仿宋_GB2312" w:hAnsi="Times New Roman" w:cs="Times New Roman" w:hint="eastAsia"/>
          <w:sz w:val="32"/>
          <w:szCs w:val="32"/>
        </w:rPr>
        <w:lastRenderedPageBreak/>
        <w:t>省农科院直属单位党委纪委全程介入监督。</w:t>
      </w:r>
    </w:p>
    <w:p w:rsidR="003F4827" w:rsidRDefault="003650F8">
      <w:pPr>
        <w:ind w:firstLineChars="200" w:firstLine="640"/>
        <w:rPr>
          <w:rFonts w:ascii="黑体" w:eastAsia="黑体" w:hAnsi="黑体" w:cs="黑体"/>
          <w:sz w:val="32"/>
          <w:szCs w:val="32"/>
        </w:rPr>
      </w:pPr>
      <w:r>
        <w:rPr>
          <w:rFonts w:ascii="黑体" w:eastAsia="黑体" w:hAnsi="黑体" w:cs="黑体" w:hint="eastAsia"/>
          <w:sz w:val="32"/>
          <w:szCs w:val="32"/>
        </w:rPr>
        <w:t>三、报考条件及</w:t>
      </w:r>
      <w:r>
        <w:rPr>
          <w:rFonts w:ascii="黑体" w:eastAsia="黑体" w:hAnsi="黑体" w:cs="黑体"/>
          <w:sz w:val="32"/>
          <w:szCs w:val="32"/>
        </w:rPr>
        <w:t>资格</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（一）应聘人员必须具备的基本条件：</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1.具有中华人民共和国国籍；</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2.遵守中华人民共和国宪法和法律，热爱农业科研事业，具备良好的政治思想素质、业务工作能力，以及团队协作和敬业奉献精神，有农业科研相关工作经验者优先；</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3.年龄一般不超过35岁（1989年1月1日后出生），已取得农业科研系列中级以上职称的可放宽至40岁（1984年1月1日后出生），身心健康；</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4.具有国民教育系列普通高等教育硕士研究生学历学位，其中，2024年应届毕业生应当于聘用前取得毕业证学位证，其他应聘者应当在报名前取得相应层次的学历学位；</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5.岗位所需的专业和其他条件。</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（二）有下列情形之一的，不接受报名：</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1.刑事处罚期限未满或者涉嫌违法犯罪正在接受调查的人员；</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2.尚未解除党纪、政纪处分或者正在接受纪律审查和监察调查的人员；</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3.曾在公务员招录、事业单位公开招聘考试中被认定有舞弊等严重违反招聘纪律行为不满5年的人员；</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4.被依法列为失信联合惩戒对象的人员；</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lastRenderedPageBreak/>
        <w:t>5.尚在试用期内的公务员、事业单位工作人员；</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6.国家和省另有规定不得应聘到事业单位的人员。</w:t>
      </w:r>
    </w:p>
    <w:p w:rsidR="003F4827" w:rsidRDefault="003650F8">
      <w:pPr>
        <w:ind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招聘</w:t>
      </w:r>
      <w:r>
        <w:rPr>
          <w:rFonts w:ascii="黑体" w:eastAsia="黑体" w:hAnsi="黑体" w:cs="黑体"/>
          <w:sz w:val="32"/>
          <w:szCs w:val="32"/>
        </w:rPr>
        <w:t>程序</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sz w:val="32"/>
          <w:szCs w:val="32"/>
        </w:rPr>
        <w:t>）信息发布</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本次招聘公告在河南省农业科学院和河南省人力资源和社会保障厅网站发布，并在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第七届</w:t>
      </w:r>
      <w:r>
        <w:rPr>
          <w:rFonts w:ascii="Times New Roman" w:eastAsia="仿宋_GB2312" w:hAnsi="Times New Roman" w:cs="Times New Roman"/>
          <w:sz w:val="32"/>
          <w:szCs w:val="32"/>
        </w:rPr>
        <w:t>中国</w:t>
      </w:r>
      <w:r>
        <w:rPr>
          <w:rFonts w:ascii="Times New Roman" w:eastAsia="仿宋_GB2312" w:hAnsi="Times New Roman" w:cs="Times New Roman" w:hint="eastAsia"/>
          <w:sz w:val="32"/>
          <w:szCs w:val="32"/>
        </w:rPr>
        <w:t>·河南</w:t>
      </w:r>
      <w:r>
        <w:rPr>
          <w:rFonts w:ascii="Times New Roman" w:eastAsia="仿宋_GB2312" w:hAnsi="Times New Roman" w:cs="Times New Roman"/>
          <w:sz w:val="32"/>
          <w:szCs w:val="32"/>
        </w:rPr>
        <w:t>招才引智</w:t>
      </w:r>
      <w:r>
        <w:rPr>
          <w:rFonts w:ascii="Times New Roman" w:eastAsia="仿宋_GB2312" w:hAnsi="Times New Roman" w:cs="Times New Roman" w:hint="eastAsia"/>
          <w:sz w:val="32"/>
          <w:szCs w:val="32"/>
        </w:rPr>
        <w:t>创新</w:t>
      </w:r>
      <w:r>
        <w:rPr>
          <w:rFonts w:ascii="Times New Roman" w:eastAsia="仿宋_GB2312" w:hAnsi="Times New Roman" w:cs="Times New Roman"/>
          <w:sz w:val="32"/>
          <w:szCs w:val="32"/>
        </w:rPr>
        <w:t>发展大会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主场活动设置招聘展板。</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（二）报名</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报名时间从公告发布之日起至</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时止（以应聘者邮件发出时间为准）。应聘者将报名所需材料打包后以“姓名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应聘单位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应聘岗位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手机号”为主题，</w:t>
      </w:r>
      <w:hyperlink r:id="rId8" w:history="1">
        <w:r>
          <w:rPr>
            <w:rFonts w:ascii="Times New Roman" w:eastAsia="仿宋_GB2312" w:hAnsi="Times New Roman" w:cs="Times New Roman" w:hint="eastAsia"/>
            <w:sz w:val="32"/>
            <w:szCs w:val="32"/>
          </w:rPr>
          <w:t>在规定时间内发送至用人单位指定邮箱</w:t>
        </w:r>
      </w:hyperlink>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zwfzyzyjy@163.com</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3F4827" w:rsidRDefault="003650F8">
      <w:pPr>
        <w:ind w:firstLineChars="250" w:firstLine="800"/>
        <w:rPr>
          <w:rFonts w:ascii="仿宋" w:eastAsia="仿宋" w:hAnsi="仿宋" w:cs="仿宋"/>
          <w:sz w:val="32"/>
          <w:szCs w:val="32"/>
        </w:rPr>
      </w:pPr>
      <w:r>
        <w:rPr>
          <w:rFonts w:ascii="Times New Roman" w:eastAsia="仿宋_GB2312" w:hAnsi="Times New Roman" w:cs="Times New Roman" w:hint="eastAsia"/>
          <w:sz w:val="32"/>
          <w:szCs w:val="32"/>
        </w:rPr>
        <w:t>2.</w:t>
      </w:r>
      <w:r>
        <w:rPr>
          <w:rFonts w:ascii="仿宋" w:eastAsia="仿宋" w:hAnsi="仿宋" w:cs="仿宋" w:hint="eastAsia"/>
          <w:sz w:val="32"/>
          <w:szCs w:val="32"/>
        </w:rPr>
        <w:t xml:space="preserve"> 报名所需材料：</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）《河南省农业科学院</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年招聘工作人员报名表》（附件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）本人身份证（正反面）、近期一</w:t>
      </w:r>
      <w:r>
        <w:rPr>
          <w:rFonts w:ascii="仿宋_GB2312" w:eastAsia="仿宋_GB2312" w:hAnsi="仿宋_GB2312" w:cs="仿宋_GB2312" w:hint="eastAsia"/>
          <w:sz w:val="32"/>
          <w:szCs w:val="32"/>
        </w:rPr>
        <w:t>寸彩色免冠照片电子版（</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格式）；</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）本人本科及研究生的毕业证、学位证的扫描件；</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）中国高等教育学历认证报告或有效期内的国家教育部学历证书电子注册备案表（可从学信网上查询）；留学回国人员还需提供国家教育部留学服务中心出具的国外学</w:t>
      </w:r>
      <w:r>
        <w:rPr>
          <w:rFonts w:ascii="Times New Roman" w:eastAsia="仿宋_GB2312" w:hAnsi="Times New Roman" w:cs="Times New Roman" w:hint="eastAsia"/>
          <w:sz w:val="32"/>
          <w:szCs w:val="32"/>
        </w:rPr>
        <w:lastRenderedPageBreak/>
        <w:t>历学位认证书扫描件；</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）在职人员现任职单位同意报考的证明材料的扫描件；</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）本人作为第一作者公开发表的代表性论文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篇（刊物封面、扉页及论文全文）的扫描件；</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）其他证明材料。</w:t>
      </w:r>
    </w:p>
    <w:p w:rsidR="003F4827" w:rsidRDefault="003650F8">
      <w:pPr>
        <w:ind w:firstLine="640"/>
        <w:rPr>
          <w:rFonts w:ascii="仿宋" w:eastAsia="仿宋" w:hAnsi="仿宋" w:cs="仿宋"/>
          <w:sz w:val="32"/>
          <w:szCs w:val="32"/>
        </w:rPr>
      </w:pPr>
      <w:r>
        <w:rPr>
          <w:rFonts w:ascii="仿宋" w:eastAsia="仿宋" w:hAnsi="仿宋" w:cs="仿宋" w:hint="eastAsia"/>
          <w:b/>
          <w:bCs/>
          <w:sz w:val="32"/>
          <w:szCs w:val="32"/>
        </w:rPr>
        <w:t>特别提示</w:t>
      </w:r>
      <w:r>
        <w:rPr>
          <w:rFonts w:ascii="仿宋" w:eastAsia="仿宋" w:hAnsi="仿宋" w:cs="仿宋"/>
          <w:sz w:val="32"/>
          <w:szCs w:val="32"/>
        </w:rPr>
        <w:t>1</w:t>
      </w:r>
      <w:r>
        <w:rPr>
          <w:rFonts w:ascii="仿宋" w:eastAsia="仿宋" w:hAnsi="仿宋" w:cs="仿宋" w:hint="eastAsia"/>
          <w:sz w:val="32"/>
          <w:szCs w:val="32"/>
        </w:rPr>
        <w:t>：每人限报一个岗位。如经过比对发现多投多报的，直接取消报名资格。</w:t>
      </w:r>
    </w:p>
    <w:p w:rsidR="003F4827" w:rsidRDefault="003650F8">
      <w:pPr>
        <w:ind w:firstLine="640"/>
        <w:rPr>
          <w:rFonts w:ascii="仿宋" w:eastAsia="仿宋" w:hAnsi="仿宋" w:cs="仿宋"/>
          <w:sz w:val="32"/>
          <w:szCs w:val="32"/>
        </w:rPr>
      </w:pPr>
      <w:r>
        <w:rPr>
          <w:rFonts w:ascii="仿宋" w:eastAsia="仿宋" w:hAnsi="仿宋" w:cs="仿宋" w:hint="eastAsia"/>
          <w:b/>
          <w:bCs/>
          <w:sz w:val="32"/>
          <w:szCs w:val="32"/>
        </w:rPr>
        <w:t>特别提示</w:t>
      </w:r>
      <w:r>
        <w:rPr>
          <w:rFonts w:ascii="仿宋" w:eastAsia="仿宋" w:hAnsi="仿宋" w:cs="仿宋"/>
          <w:sz w:val="32"/>
          <w:szCs w:val="32"/>
        </w:rPr>
        <w:t>2</w:t>
      </w:r>
      <w:r>
        <w:rPr>
          <w:rFonts w:ascii="仿宋" w:eastAsia="仿宋" w:hAnsi="仿宋" w:cs="仿宋" w:hint="eastAsia"/>
          <w:sz w:val="32"/>
          <w:szCs w:val="32"/>
        </w:rPr>
        <w:t>：应聘者提供的上述材料应当真实有效、准确清晰、辨识度高，手机号应为本人常用号码。</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（三</w:t>
      </w:r>
      <w:r>
        <w:rPr>
          <w:rFonts w:ascii="楷体" w:eastAsia="楷体" w:hAnsi="楷体" w:cs="楷体"/>
          <w:sz w:val="32"/>
          <w:szCs w:val="32"/>
        </w:rPr>
        <w:t>）</w:t>
      </w:r>
      <w:r>
        <w:rPr>
          <w:rFonts w:ascii="楷体" w:eastAsia="楷体" w:hAnsi="楷体" w:cs="楷体" w:hint="eastAsia"/>
          <w:sz w:val="32"/>
          <w:szCs w:val="32"/>
        </w:rPr>
        <w:t>资格审查</w:t>
      </w:r>
    </w:p>
    <w:p w:rsidR="003F4827" w:rsidRDefault="003650F8">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省农业科学院组织对应聘人员的资格审查，符合报名条件的，通过资格审查。通过资格审查进入面试人员名单在农业科学院门户网站公布。资格</w:t>
      </w:r>
      <w:r>
        <w:rPr>
          <w:rFonts w:ascii="Times New Roman" w:eastAsia="仿宋_GB2312" w:hAnsi="Times New Roman" w:cs="Times New Roman"/>
          <w:sz w:val="32"/>
          <w:szCs w:val="32"/>
        </w:rPr>
        <w:t>审查贯穿招聘全过程，有违规情况取消应聘资格。</w:t>
      </w:r>
    </w:p>
    <w:p w:rsidR="003F4827" w:rsidRDefault="003650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对拟招聘人数与资格审核通过人数达不到</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比例或无竞争性的岗位，经单位领导班子或招聘领导小组集体研究决定是否按照实际人数组织</w:t>
      </w:r>
      <w:r>
        <w:rPr>
          <w:rFonts w:ascii="Times New Roman" w:eastAsia="仿宋_GB2312" w:hAnsi="Times New Roman" w:cs="Times New Roman" w:hint="eastAsia"/>
          <w:sz w:val="32"/>
          <w:szCs w:val="32"/>
          <w:u w:val="single"/>
        </w:rPr>
        <w:t>面试</w:t>
      </w:r>
      <w:r>
        <w:rPr>
          <w:rFonts w:ascii="Times New Roman" w:eastAsia="仿宋_GB2312" w:hAnsi="Times New Roman" w:cs="Times New Roman" w:hint="eastAsia"/>
          <w:sz w:val="32"/>
          <w:szCs w:val="32"/>
        </w:rPr>
        <w:t>。</w:t>
      </w:r>
    </w:p>
    <w:p w:rsidR="003F4827" w:rsidRDefault="003650F8">
      <w:pPr>
        <w:ind w:firstLineChars="200" w:firstLine="640"/>
        <w:rPr>
          <w:rFonts w:ascii="楷体" w:eastAsia="楷体" w:hAnsi="楷体" w:cs="楷体"/>
          <w:sz w:val="32"/>
          <w:szCs w:val="32"/>
        </w:rPr>
      </w:pPr>
      <w:r>
        <w:rPr>
          <w:rFonts w:ascii="楷体" w:eastAsia="楷体" w:hAnsi="楷体" w:cs="楷体" w:hint="eastAsia"/>
          <w:sz w:val="32"/>
          <w:szCs w:val="32"/>
        </w:rPr>
        <w:t>（四）面试</w:t>
      </w:r>
    </w:p>
    <w:p w:rsidR="003F4827" w:rsidRDefault="003650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根据招聘工作总体部署、用人需求缓急以及符合报名条件的人数情况，适时组织面试。面试时间和地点另行通知。</w:t>
      </w:r>
    </w:p>
    <w:p w:rsidR="003F4827" w:rsidRDefault="003650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面试全程</w:t>
      </w:r>
      <w:r>
        <w:rPr>
          <w:rFonts w:ascii="Times New Roman" w:eastAsia="仿宋_GB2312" w:hAnsi="Times New Roman" w:cs="Times New Roman" w:hint="eastAsia"/>
          <w:sz w:val="32"/>
          <w:szCs w:val="32"/>
        </w:rPr>
        <w:t>录音</w:t>
      </w:r>
      <w:r>
        <w:rPr>
          <w:rFonts w:ascii="Times New Roman" w:eastAsia="仿宋_GB2312" w:hAnsi="Times New Roman" w:cs="Times New Roman"/>
          <w:sz w:val="32"/>
          <w:szCs w:val="32"/>
        </w:rPr>
        <w:t>录像。</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lastRenderedPageBreak/>
        <w:t>（五）体检考察、</w:t>
      </w:r>
      <w:r>
        <w:rPr>
          <w:rFonts w:ascii="楷体" w:eastAsia="楷体" w:hAnsi="楷体" w:cs="楷体"/>
          <w:sz w:val="32"/>
          <w:szCs w:val="32"/>
        </w:rPr>
        <w:t>公示聘用</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1.根据面试成绩从高分到低分，按照拟招聘计划1：1的比例确定体检人员。参加体检人员应当提交入职承诺书方可进入体检环节。体检对象放弃体检或者因体检不合格出现招聘岗位缺额时，可在同岗位应聘人员中，按成绩由高分到低分的顺序依次等额递补。</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体检合格进入考察的人员，由招聘工作领导小组统一组织考察。考察通过调阅人事档案、实地访谈知情人等方式进行。考察内容包括政治思想表现、道德品质、业务能力、工作实绩等情况。考察结果作为择优确定拟聘用人员的重要依据。有证据证明应聘者政治素质不合格的，不予聘用。因个人放弃或者考察不合格所产生的岗位空缺，不再递补。</w:t>
      </w:r>
    </w:p>
    <w:p w:rsidR="003F4827" w:rsidRDefault="003650F8">
      <w:pPr>
        <w:ind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sz w:val="32"/>
          <w:szCs w:val="32"/>
        </w:rPr>
        <w:t>.</w:t>
      </w:r>
      <w:r>
        <w:rPr>
          <w:rFonts w:ascii="楷体" w:eastAsia="楷体" w:hAnsi="楷体" w:cs="楷体" w:hint="eastAsia"/>
          <w:sz w:val="32"/>
          <w:szCs w:val="32"/>
        </w:rPr>
        <w:t>公示、聘用。</w:t>
      </w:r>
      <w:r>
        <w:rPr>
          <w:rFonts w:ascii="仿宋" w:eastAsia="仿宋" w:hAnsi="仿宋" w:cs="仿宋" w:hint="eastAsia"/>
          <w:sz w:val="32"/>
          <w:szCs w:val="32"/>
        </w:rPr>
        <w:t>招聘工作领导小组根据应聘总成绩、体检和考察情况，研究确定拟聘用人员。拟聘用人员名单在省人社厅和省农科院网站同步公示，接受社会监督。公示时间为7个工作日。</w:t>
      </w:r>
    </w:p>
    <w:p w:rsidR="003F4827" w:rsidRDefault="003650F8">
      <w:pPr>
        <w:ind w:firstLine="640"/>
        <w:rPr>
          <w:rFonts w:ascii="仿宋" w:eastAsia="仿宋" w:hAnsi="仿宋" w:cs="仿宋"/>
          <w:sz w:val="32"/>
          <w:szCs w:val="32"/>
        </w:rPr>
      </w:pPr>
      <w:r>
        <w:rPr>
          <w:rFonts w:ascii="仿宋" w:eastAsia="仿宋" w:hAnsi="仿宋" w:cs="仿宋" w:hint="eastAsia"/>
          <w:sz w:val="32"/>
          <w:szCs w:val="32"/>
        </w:rPr>
        <w:t>经公示无异议或者反映问题经查证不影响聘用的，办理聘用手续。对公示反映有严重问题并查有实据、不符合聘用条件的，取消聘用资格；被聘用人员无正当理由逾期不报到的，视同放弃聘用资格，报经上级主管部门同意后不再聘用；受聘人员</w:t>
      </w:r>
      <w:r>
        <w:rPr>
          <w:rFonts w:ascii="仿宋" w:eastAsia="仿宋" w:hAnsi="仿宋" w:cs="仿宋"/>
          <w:sz w:val="32"/>
          <w:szCs w:val="32"/>
        </w:rPr>
        <w:t>实行试用期制度</w:t>
      </w:r>
      <w:r>
        <w:rPr>
          <w:rFonts w:ascii="仿宋" w:eastAsia="仿宋" w:hAnsi="仿宋" w:cs="仿宋" w:hint="eastAsia"/>
          <w:sz w:val="32"/>
          <w:szCs w:val="32"/>
        </w:rPr>
        <w:t>。其中，首次就业人员试用期为1年，再次就业人员试用期为6个月，试用期满经考核合格的，</w:t>
      </w:r>
      <w:r>
        <w:rPr>
          <w:rFonts w:ascii="仿宋" w:eastAsia="仿宋" w:hAnsi="仿宋" w:cs="仿宋" w:hint="eastAsia"/>
          <w:sz w:val="32"/>
          <w:szCs w:val="32"/>
        </w:rPr>
        <w:lastRenderedPageBreak/>
        <w:t>予以正式聘用；考核不合格的，予以解聘。</w:t>
      </w:r>
    </w:p>
    <w:p w:rsidR="003F4827" w:rsidRDefault="003650F8">
      <w:pPr>
        <w:ind w:firstLine="640"/>
        <w:rPr>
          <w:rFonts w:ascii="黑体" w:eastAsia="黑体" w:hAnsi="黑体" w:cs="黑体"/>
          <w:sz w:val="32"/>
          <w:szCs w:val="32"/>
        </w:rPr>
      </w:pPr>
      <w:r>
        <w:rPr>
          <w:rFonts w:ascii="黑体" w:eastAsia="黑体" w:hAnsi="黑体" w:cs="黑体" w:hint="eastAsia"/>
          <w:sz w:val="32"/>
          <w:szCs w:val="32"/>
        </w:rPr>
        <w:t>五、有关要求</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1. 对应聘材料、信息真实性、合规性的审查将贯穿招聘全过程，凡发现弄虚作假或者违反相关规定的，一律取消资格。</w:t>
      </w:r>
      <w:r>
        <w:rPr>
          <w:rFonts w:ascii="仿宋" w:eastAsia="仿宋" w:hAnsi="仿宋" w:cs="仿宋"/>
          <w:sz w:val="32"/>
          <w:szCs w:val="32"/>
        </w:rPr>
        <w:t>对违反公开招聘纪律的，按照有关政策规定进行严肃处理，构成犯罪的，依法追究刑事责任。</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2.报考</w:t>
      </w:r>
      <w:r>
        <w:rPr>
          <w:rFonts w:ascii="仿宋" w:eastAsia="仿宋" w:hAnsi="仿宋" w:cs="仿宋"/>
          <w:sz w:val="32"/>
          <w:szCs w:val="32"/>
        </w:rPr>
        <w:t>人员应及时关注河南省农业科学院官方网站，按时参加资格复审、</w:t>
      </w:r>
      <w:r>
        <w:rPr>
          <w:rFonts w:ascii="仿宋" w:eastAsia="仿宋" w:hAnsi="仿宋" w:cs="仿宋" w:hint="eastAsia"/>
          <w:sz w:val="32"/>
          <w:szCs w:val="32"/>
        </w:rPr>
        <w:t>考试</w:t>
      </w:r>
      <w:r>
        <w:rPr>
          <w:rFonts w:ascii="仿宋" w:eastAsia="仿宋" w:hAnsi="仿宋" w:cs="仿宋"/>
          <w:sz w:val="32"/>
          <w:szCs w:val="32"/>
        </w:rPr>
        <w:t>、体检的那个环节，</w:t>
      </w:r>
      <w:r>
        <w:rPr>
          <w:rFonts w:ascii="仿宋" w:eastAsia="仿宋" w:hAnsi="仿宋" w:cs="仿宋" w:hint="eastAsia"/>
          <w:sz w:val="32"/>
          <w:szCs w:val="32"/>
        </w:rPr>
        <w:t>凡因</w:t>
      </w:r>
      <w:r>
        <w:rPr>
          <w:rFonts w:ascii="仿宋" w:eastAsia="仿宋" w:hAnsi="仿宋" w:cs="仿宋"/>
          <w:sz w:val="32"/>
          <w:szCs w:val="32"/>
        </w:rPr>
        <w:t>本人</w:t>
      </w:r>
      <w:r>
        <w:rPr>
          <w:rFonts w:ascii="仿宋" w:eastAsia="仿宋" w:hAnsi="仿宋" w:cs="仿宋" w:hint="eastAsia"/>
          <w:sz w:val="32"/>
          <w:szCs w:val="32"/>
        </w:rPr>
        <w:t>原因</w:t>
      </w:r>
      <w:r>
        <w:rPr>
          <w:rFonts w:ascii="仿宋" w:eastAsia="仿宋" w:hAnsi="仿宋" w:cs="仿宋"/>
          <w:sz w:val="32"/>
          <w:szCs w:val="32"/>
        </w:rPr>
        <w:t>未能参加的，自行承担后果。</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3.参与本次招聘活动的工作人员，要认真学习贯彻国家和我省有关事业单位人事招聘政策规定精神，严格遵守招聘工作纪律，严格遵守本方案各项规定。对违反招聘工作纪律和本方案各项规定的行为，一经查实，将严肃追究当事者责任，并视情节轻重给予党纪政纪处分。</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4.本方案</w:t>
      </w:r>
      <w:r>
        <w:rPr>
          <w:rFonts w:ascii="仿宋" w:eastAsia="仿宋" w:hAnsi="仿宋" w:cs="仿宋"/>
          <w:sz w:val="32"/>
          <w:szCs w:val="32"/>
        </w:rPr>
        <w:t>未尽事宜</w:t>
      </w:r>
      <w:r>
        <w:rPr>
          <w:rFonts w:ascii="仿宋" w:eastAsia="仿宋" w:hAnsi="仿宋" w:cs="仿宋" w:hint="eastAsia"/>
          <w:sz w:val="32"/>
          <w:szCs w:val="32"/>
        </w:rPr>
        <w:t>由</w:t>
      </w:r>
      <w:r>
        <w:rPr>
          <w:rFonts w:ascii="仿宋" w:eastAsia="仿宋" w:hAnsi="仿宋" w:cs="仿宋"/>
          <w:sz w:val="32"/>
          <w:szCs w:val="32"/>
        </w:rPr>
        <w:t>河南省农业科学院负责解释。</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监督电话：</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0371-65730036（省农科院组织人事教育处）</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0371-65724085（省农科院直属单位党委纪委）</w:t>
      </w:r>
    </w:p>
    <w:p w:rsidR="003F4827" w:rsidRDefault="003650F8">
      <w:pPr>
        <w:ind w:firstLineChars="200" w:firstLine="640"/>
        <w:rPr>
          <w:rFonts w:ascii="仿宋" w:eastAsia="仿宋" w:hAnsi="仿宋" w:cs="仿宋"/>
          <w:sz w:val="32"/>
          <w:szCs w:val="32"/>
        </w:rPr>
      </w:pPr>
      <w:r>
        <w:rPr>
          <w:rFonts w:ascii="仿宋" w:eastAsia="仿宋" w:hAnsi="仿宋" w:cs="仿宋" w:hint="eastAsia"/>
          <w:sz w:val="32"/>
          <w:szCs w:val="32"/>
        </w:rPr>
        <w:t>0371-69690394（省人社厅事业单位人事管理处）</w:t>
      </w:r>
    </w:p>
    <w:p w:rsidR="003F4827" w:rsidRDefault="003F4827">
      <w:pPr>
        <w:ind w:firstLineChars="200" w:firstLine="640"/>
        <w:rPr>
          <w:rFonts w:ascii="仿宋" w:eastAsia="仿宋" w:hAnsi="仿宋" w:cs="仿宋"/>
          <w:sz w:val="32"/>
          <w:szCs w:val="32"/>
        </w:rPr>
      </w:pPr>
    </w:p>
    <w:p w:rsidR="003F4827" w:rsidRDefault="003650F8">
      <w:pPr>
        <w:ind w:firstLineChars="200" w:firstLine="640"/>
        <w:rPr>
          <w:rFonts w:ascii="仿宋" w:eastAsia="仿宋" w:hAnsi="仿宋" w:cs="仿宋"/>
          <w:sz w:val="32"/>
          <w:szCs w:val="32"/>
        </w:rPr>
      </w:pPr>
      <w:bookmarkStart w:id="0" w:name="_GoBack"/>
      <w:r>
        <w:rPr>
          <w:rFonts w:ascii="仿宋" w:eastAsia="仿宋" w:hAnsi="仿宋" w:cs="仿宋" w:hint="eastAsia"/>
          <w:sz w:val="32"/>
          <w:szCs w:val="32"/>
        </w:rPr>
        <w:t>附件</w:t>
      </w:r>
      <w:r>
        <w:rPr>
          <w:rFonts w:ascii="仿宋" w:eastAsia="仿宋" w:hAnsi="仿宋" w:cs="仿宋"/>
          <w:sz w:val="32"/>
          <w:szCs w:val="32"/>
        </w:rPr>
        <w:t>：</w:t>
      </w:r>
      <w:r>
        <w:rPr>
          <w:rFonts w:ascii="仿宋" w:eastAsia="仿宋" w:hAnsi="仿宋" w:cs="仿宋" w:hint="eastAsia"/>
          <w:sz w:val="32"/>
          <w:szCs w:val="32"/>
        </w:rPr>
        <w:t>2024年</w:t>
      </w:r>
      <w:r>
        <w:rPr>
          <w:rFonts w:ascii="仿宋" w:eastAsia="仿宋" w:hAnsi="仿宋" w:cs="仿宋"/>
          <w:sz w:val="32"/>
          <w:szCs w:val="32"/>
        </w:rPr>
        <w:t>河南省农业科学院事业单位招才引智岗位信息表</w:t>
      </w:r>
    </w:p>
    <w:bookmarkEnd w:id="0"/>
    <w:p w:rsidR="003F4827" w:rsidRDefault="003650F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br w:type="page"/>
      </w:r>
    </w:p>
    <w:p w:rsidR="003F4827" w:rsidRDefault="003F4827">
      <w:pPr>
        <w:ind w:firstLineChars="150" w:firstLine="480"/>
        <w:rPr>
          <w:rFonts w:ascii="Times New Roman" w:eastAsia="仿宋_GB2312" w:hAnsi="Times New Roman" w:cs="Times New Roman"/>
          <w:sz w:val="32"/>
          <w:szCs w:val="32"/>
        </w:rPr>
        <w:sectPr w:rsidR="003F4827">
          <w:footerReference w:type="default" r:id="rId9"/>
          <w:pgSz w:w="11906" w:h="16838"/>
          <w:pgMar w:top="1440" w:right="1800" w:bottom="1440" w:left="1800" w:header="851" w:footer="992" w:gutter="0"/>
          <w:cols w:space="425"/>
          <w:docGrid w:type="lines" w:linePitch="312"/>
        </w:sectPr>
      </w:pPr>
    </w:p>
    <w:p w:rsidR="003F4827" w:rsidRDefault="003650F8">
      <w:pPr>
        <w:widowControl/>
        <w:jc w:val="left"/>
        <w:rPr>
          <w:rFonts w:eastAsia="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rsidR="003F4827" w:rsidRDefault="003F4827">
      <w:pPr>
        <w:ind w:firstLineChars="150" w:firstLine="660"/>
        <w:jc w:val="center"/>
        <w:rPr>
          <w:rFonts w:ascii="方正小标宋简体" w:eastAsia="方正小标宋简体" w:hAnsi="Times New Roman" w:cs="Times New Roman"/>
          <w:sz w:val="44"/>
          <w:szCs w:val="44"/>
        </w:rPr>
      </w:pPr>
    </w:p>
    <w:p w:rsidR="003F4827" w:rsidRDefault="003650F8">
      <w:pPr>
        <w:ind w:firstLineChars="150" w:firstLine="66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2024年河南省农业科学院事业单位招才引智岗位信息表</w:t>
      </w:r>
    </w:p>
    <w:tbl>
      <w:tblPr>
        <w:tblW w:w="14459" w:type="dxa"/>
        <w:tblInd w:w="-20" w:type="dxa"/>
        <w:tblLayout w:type="fixed"/>
        <w:tblCellMar>
          <w:left w:w="0" w:type="dxa"/>
          <w:right w:w="0" w:type="dxa"/>
        </w:tblCellMar>
        <w:tblLook w:val="04A0" w:firstRow="1" w:lastRow="0" w:firstColumn="1" w:lastColumn="0" w:noHBand="0" w:noVBand="1"/>
      </w:tblPr>
      <w:tblGrid>
        <w:gridCol w:w="434"/>
        <w:gridCol w:w="1155"/>
        <w:gridCol w:w="1110"/>
        <w:gridCol w:w="2790"/>
        <w:gridCol w:w="780"/>
        <w:gridCol w:w="3720"/>
        <w:gridCol w:w="2775"/>
        <w:gridCol w:w="1695"/>
      </w:tblGrid>
      <w:tr w:rsidR="003F4827">
        <w:trPr>
          <w:trHeight w:val="608"/>
        </w:trPr>
        <w:tc>
          <w:tcPr>
            <w:tcW w:w="4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序号</w:t>
            </w:r>
          </w:p>
        </w:tc>
        <w:tc>
          <w:tcPr>
            <w:tcW w:w="11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用人单位</w:t>
            </w:r>
          </w:p>
        </w:tc>
        <w:tc>
          <w:tcPr>
            <w:tcW w:w="11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岗位类型</w:t>
            </w: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18"/>
                <w:szCs w:val="18"/>
                <w:lang w:bidi="ar"/>
              </w:rPr>
              <w:t>岗位名称</w:t>
            </w:r>
          </w:p>
        </w:tc>
        <w:tc>
          <w:tcPr>
            <w:tcW w:w="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招聘人数</w:t>
            </w:r>
          </w:p>
        </w:tc>
        <w:tc>
          <w:tcPr>
            <w:tcW w:w="3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专业（学科）</w:t>
            </w:r>
          </w:p>
        </w:tc>
        <w:tc>
          <w:tcPr>
            <w:tcW w:w="27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其他条件</w:t>
            </w: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黑体" w:eastAsia="黑体" w:hAnsi="宋体" w:cs="黑体"/>
                <w:color w:val="000000"/>
                <w:kern w:val="0"/>
                <w:sz w:val="18"/>
                <w:szCs w:val="18"/>
                <w:lang w:bidi="ar"/>
              </w:rPr>
            </w:pPr>
            <w:r>
              <w:rPr>
                <w:rFonts w:ascii="黑体" w:eastAsia="黑体" w:hAnsi="宋体" w:cs="黑体" w:hint="eastAsia"/>
                <w:color w:val="000000"/>
                <w:kern w:val="0"/>
                <w:sz w:val="18"/>
                <w:szCs w:val="18"/>
                <w:lang w:bidi="ar"/>
              </w:rPr>
              <w:t>联系人及咨询电话</w:t>
            </w:r>
          </w:p>
        </w:tc>
      </w:tr>
      <w:tr w:rsidR="003F4827">
        <w:trPr>
          <w:trHeight w:val="1113"/>
        </w:trPr>
        <w:tc>
          <w:tcPr>
            <w:tcW w:w="4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DengXian" w:eastAsia="DengXian" w:hAnsi="DengXian" w:cs="DengXian"/>
                <w:color w:val="000000"/>
                <w:kern w:val="0"/>
                <w:sz w:val="18"/>
                <w:szCs w:val="18"/>
                <w:lang w:bidi="ar"/>
              </w:rPr>
            </w:pPr>
            <w:r>
              <w:rPr>
                <w:rFonts w:ascii="DengXian" w:eastAsia="DengXian" w:hAnsi="DengXian" w:cs="DengXian" w:hint="eastAsia"/>
                <w:color w:val="000000"/>
                <w:kern w:val="0"/>
                <w:sz w:val="18"/>
                <w:szCs w:val="18"/>
                <w:lang w:bidi="ar"/>
              </w:rPr>
              <w:t>31</w:t>
            </w:r>
          </w:p>
        </w:tc>
        <w:tc>
          <w:tcPr>
            <w:tcW w:w="115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河南省作物</w:t>
            </w:r>
            <w:r>
              <w:rPr>
                <w:rFonts w:ascii="宋体" w:eastAsia="宋体" w:hAnsi="宋体" w:cs="宋体" w:hint="eastAsia"/>
                <w:color w:val="000000"/>
                <w:kern w:val="0"/>
                <w:sz w:val="18"/>
                <w:szCs w:val="18"/>
                <w:lang w:bidi="ar"/>
              </w:rPr>
              <w:br/>
              <w:t>分子育种</w:t>
            </w:r>
            <w:r>
              <w:rPr>
                <w:rFonts w:ascii="宋体" w:eastAsia="宋体" w:hAnsi="宋体" w:cs="宋体" w:hint="eastAsia"/>
                <w:color w:val="000000"/>
                <w:kern w:val="0"/>
                <w:sz w:val="18"/>
                <w:szCs w:val="18"/>
                <w:lang w:bidi="ar"/>
              </w:rPr>
              <w:br/>
              <w:t>研究院</w:t>
            </w:r>
          </w:p>
        </w:tc>
        <w:tc>
          <w:tcPr>
            <w:tcW w:w="11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事业全供</w:t>
            </w: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小麦遗传育种科研岗</w:t>
            </w:r>
          </w:p>
        </w:tc>
        <w:tc>
          <w:tcPr>
            <w:tcW w:w="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作物遗传育种相关专业（学科代码：090102，参考目录：《研究生教育学科专业目录2022》）</w:t>
            </w:r>
          </w:p>
        </w:tc>
        <w:tc>
          <w:tcPr>
            <w:tcW w:w="27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具有小麦遗传育种经验者优先</w:t>
            </w:r>
          </w:p>
        </w:tc>
        <w:tc>
          <w:tcPr>
            <w:tcW w:w="169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郭老师</w:t>
            </w:r>
          </w:p>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0373-7366666</w:t>
            </w:r>
          </w:p>
        </w:tc>
      </w:tr>
      <w:tr w:rsidR="003F4827">
        <w:trPr>
          <w:trHeight w:val="1383"/>
        </w:trPr>
        <w:tc>
          <w:tcPr>
            <w:tcW w:w="4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DengXian" w:eastAsia="DengXian" w:hAnsi="DengXian" w:cs="DengXian"/>
                <w:color w:val="000000"/>
                <w:kern w:val="0"/>
                <w:sz w:val="18"/>
                <w:szCs w:val="18"/>
                <w:lang w:bidi="ar"/>
              </w:rPr>
            </w:pPr>
            <w:r>
              <w:rPr>
                <w:rFonts w:ascii="DengXian" w:eastAsia="DengXian" w:hAnsi="DengXian" w:cs="DengXian" w:hint="eastAsia"/>
                <w:color w:val="000000"/>
                <w:kern w:val="0"/>
                <w:sz w:val="18"/>
                <w:szCs w:val="18"/>
                <w:lang w:bidi="ar"/>
              </w:rPr>
              <w:t>32</w:t>
            </w:r>
          </w:p>
        </w:tc>
        <w:tc>
          <w:tcPr>
            <w:tcW w:w="1155"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F4827" w:rsidRDefault="003F4827">
            <w:pPr>
              <w:widowControl/>
              <w:jc w:val="center"/>
              <w:textAlignment w:val="center"/>
              <w:rPr>
                <w:rFonts w:ascii="宋体" w:eastAsia="宋体" w:hAnsi="宋体" w:cs="宋体"/>
                <w:color w:val="000000"/>
                <w:kern w:val="0"/>
                <w:sz w:val="18"/>
                <w:szCs w:val="18"/>
                <w:lang w:bidi="ar"/>
              </w:rPr>
            </w:pPr>
          </w:p>
        </w:tc>
        <w:tc>
          <w:tcPr>
            <w:tcW w:w="11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事业全供</w:t>
            </w:r>
          </w:p>
        </w:tc>
        <w:tc>
          <w:tcPr>
            <w:tcW w:w="27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种质资源科研岗</w:t>
            </w:r>
          </w:p>
        </w:tc>
        <w:tc>
          <w:tcPr>
            <w:tcW w:w="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37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作物学相关专业（学科代码：0901，参考目录：《研究生教育学科专业目录2022》）</w:t>
            </w:r>
          </w:p>
        </w:tc>
        <w:tc>
          <w:tcPr>
            <w:tcW w:w="27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4827" w:rsidRDefault="003650F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具有花生种质资源及生物信息学等相关工作基础者优先</w:t>
            </w:r>
          </w:p>
        </w:tc>
        <w:tc>
          <w:tcPr>
            <w:tcW w:w="1695"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F4827" w:rsidRDefault="003F4827">
            <w:pPr>
              <w:widowControl/>
              <w:jc w:val="center"/>
              <w:textAlignment w:val="center"/>
              <w:rPr>
                <w:rFonts w:ascii="宋体" w:eastAsia="宋体" w:hAnsi="宋体" w:cs="宋体"/>
                <w:color w:val="000000"/>
                <w:kern w:val="0"/>
                <w:sz w:val="18"/>
                <w:szCs w:val="18"/>
                <w:lang w:bidi="ar"/>
              </w:rPr>
            </w:pPr>
          </w:p>
        </w:tc>
      </w:tr>
    </w:tbl>
    <w:p w:rsidR="003F4827" w:rsidRDefault="003F4827">
      <w:pPr>
        <w:ind w:firstLineChars="150" w:firstLine="660"/>
        <w:jc w:val="center"/>
        <w:rPr>
          <w:rFonts w:ascii="方正小标宋简体" w:eastAsia="方正小标宋简体" w:hAnsi="Times New Roman" w:cs="Times New Roman"/>
          <w:sz w:val="44"/>
          <w:szCs w:val="44"/>
        </w:rPr>
      </w:pPr>
    </w:p>
    <w:p w:rsidR="003F4827" w:rsidRDefault="003F4827">
      <w:pPr>
        <w:ind w:firstLineChars="150" w:firstLine="660"/>
        <w:jc w:val="center"/>
        <w:rPr>
          <w:rFonts w:ascii="方正小标宋简体" w:eastAsia="方正小标宋简体" w:hAnsi="Times New Roman" w:cs="Times New Roman"/>
          <w:sz w:val="44"/>
          <w:szCs w:val="44"/>
        </w:rPr>
      </w:pPr>
    </w:p>
    <w:p w:rsidR="003F4827" w:rsidRDefault="003F4827">
      <w:pPr>
        <w:ind w:firstLineChars="150" w:firstLine="660"/>
        <w:jc w:val="center"/>
        <w:rPr>
          <w:rFonts w:ascii="方正小标宋简体" w:eastAsia="方正小标宋简体" w:hAnsi="Times New Roman" w:cs="Times New Roman"/>
          <w:sz w:val="44"/>
          <w:szCs w:val="44"/>
        </w:rPr>
        <w:sectPr w:rsidR="003F4827">
          <w:pgSz w:w="16838" w:h="11906" w:orient="landscape"/>
          <w:pgMar w:top="1797" w:right="1440" w:bottom="1797" w:left="1440" w:header="851" w:footer="992" w:gutter="0"/>
          <w:cols w:space="425"/>
          <w:docGrid w:type="linesAndChars" w:linePitch="312"/>
        </w:sectPr>
      </w:pPr>
    </w:p>
    <w:p w:rsidR="003F4827" w:rsidRDefault="003650F8">
      <w:pPr>
        <w:widowControl/>
        <w:jc w:val="left"/>
        <w:rPr>
          <w:rFonts w:eastAsia="黑体"/>
          <w:sz w:val="32"/>
          <w:szCs w:val="32"/>
        </w:rPr>
      </w:pPr>
      <w:r>
        <w:rPr>
          <w:rFonts w:ascii="黑体" w:eastAsia="黑体" w:hAnsi="黑体" w:cs="黑体" w:hint="eastAsia"/>
          <w:sz w:val="32"/>
          <w:szCs w:val="32"/>
        </w:rPr>
        <w:lastRenderedPageBreak/>
        <w:t>附件2</w:t>
      </w:r>
    </w:p>
    <w:p w:rsidR="003F4827" w:rsidRDefault="003650F8">
      <w:pPr>
        <w:adjustRightInd w:val="0"/>
        <w:snapToGrid w:val="0"/>
        <w:spacing w:line="180" w:lineRule="atLeast"/>
        <w:jc w:val="center"/>
        <w:rPr>
          <w:rFonts w:eastAsia="方正小标宋简体"/>
          <w:kern w:val="0"/>
          <w:sz w:val="36"/>
          <w:szCs w:val="36"/>
        </w:rPr>
      </w:pPr>
      <w:r>
        <w:rPr>
          <w:rFonts w:eastAsia="方正小标宋简体"/>
          <w:kern w:val="0"/>
          <w:sz w:val="36"/>
          <w:szCs w:val="36"/>
        </w:rPr>
        <w:t>河南省农业科学院</w:t>
      </w:r>
      <w:r>
        <w:rPr>
          <w:rFonts w:eastAsia="方正小标宋简体"/>
          <w:kern w:val="0"/>
          <w:sz w:val="36"/>
          <w:szCs w:val="36"/>
        </w:rPr>
        <w:t>202</w:t>
      </w:r>
      <w:r>
        <w:rPr>
          <w:rFonts w:eastAsia="方正小标宋简体" w:hint="eastAsia"/>
          <w:kern w:val="0"/>
          <w:sz w:val="36"/>
          <w:szCs w:val="36"/>
        </w:rPr>
        <w:t>4</w:t>
      </w:r>
      <w:r>
        <w:rPr>
          <w:rFonts w:eastAsia="方正小标宋简体"/>
          <w:kern w:val="0"/>
          <w:sz w:val="36"/>
          <w:szCs w:val="36"/>
        </w:rPr>
        <w:t>年招聘工作人员报名表</w:t>
      </w:r>
    </w:p>
    <w:tbl>
      <w:tblPr>
        <w:tblpPr w:leftFromText="180" w:rightFromText="180" w:vertAnchor="text" w:horzAnchor="margin" w:tblpXSpec="center" w:tblpY="46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43"/>
        <w:gridCol w:w="525"/>
        <w:gridCol w:w="682"/>
        <w:gridCol w:w="1113"/>
        <w:gridCol w:w="957"/>
        <w:gridCol w:w="22"/>
        <w:gridCol w:w="1093"/>
        <w:gridCol w:w="325"/>
        <w:gridCol w:w="1276"/>
        <w:gridCol w:w="2066"/>
      </w:tblGrid>
      <w:tr w:rsidR="003F4827">
        <w:trPr>
          <w:cantSplit/>
          <w:trHeight w:val="660"/>
        </w:trPr>
        <w:tc>
          <w:tcPr>
            <w:tcW w:w="1343" w:type="dxa"/>
            <w:tcBorders>
              <w:top w:val="double" w:sz="4" w:space="0" w:color="auto"/>
              <w:left w:val="double" w:sz="4" w:space="0" w:color="auto"/>
              <w:bottom w:val="single" w:sz="4" w:space="0" w:color="auto"/>
              <w:right w:val="single" w:sz="4" w:space="0" w:color="auto"/>
            </w:tcBorders>
            <w:noWrap/>
            <w:vAlign w:val="center"/>
          </w:tcPr>
          <w:p w:rsidR="003F4827" w:rsidRDefault="003650F8">
            <w:pPr>
              <w:jc w:val="center"/>
              <w:rPr>
                <w:bCs/>
                <w:sz w:val="24"/>
              </w:rPr>
            </w:pPr>
            <w:r>
              <w:rPr>
                <w:bCs/>
                <w:sz w:val="24"/>
              </w:rPr>
              <w:t>姓</w:t>
            </w:r>
            <w:r>
              <w:rPr>
                <w:bCs/>
                <w:sz w:val="24"/>
              </w:rPr>
              <w:t xml:space="preserve"> </w:t>
            </w:r>
            <w:r>
              <w:rPr>
                <w:bCs/>
                <w:sz w:val="24"/>
              </w:rPr>
              <w:t>名</w:t>
            </w:r>
          </w:p>
        </w:tc>
        <w:tc>
          <w:tcPr>
            <w:tcW w:w="1207" w:type="dxa"/>
            <w:gridSpan w:val="2"/>
            <w:tcBorders>
              <w:top w:val="doub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1113" w:type="dxa"/>
            <w:tcBorders>
              <w:top w:val="double" w:sz="4" w:space="0" w:color="auto"/>
              <w:left w:val="single" w:sz="4" w:space="0" w:color="auto"/>
              <w:bottom w:val="single" w:sz="4" w:space="0" w:color="auto"/>
              <w:right w:val="single" w:sz="4" w:space="0" w:color="auto"/>
            </w:tcBorders>
            <w:noWrap/>
            <w:vAlign w:val="center"/>
          </w:tcPr>
          <w:p w:rsidR="003F4827" w:rsidRDefault="003650F8">
            <w:pPr>
              <w:jc w:val="center"/>
              <w:rPr>
                <w:bCs/>
                <w:sz w:val="24"/>
              </w:rPr>
            </w:pPr>
            <w:r>
              <w:rPr>
                <w:bCs/>
                <w:sz w:val="24"/>
              </w:rPr>
              <w:t>性</w:t>
            </w:r>
            <w:r>
              <w:rPr>
                <w:bCs/>
                <w:sz w:val="24"/>
              </w:rPr>
              <w:t xml:space="preserve"> </w:t>
            </w:r>
            <w:r>
              <w:rPr>
                <w:bCs/>
                <w:sz w:val="24"/>
              </w:rPr>
              <w:t>别</w:t>
            </w:r>
          </w:p>
        </w:tc>
        <w:tc>
          <w:tcPr>
            <w:tcW w:w="957" w:type="dxa"/>
            <w:tcBorders>
              <w:top w:val="doub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1115" w:type="dxa"/>
            <w:gridSpan w:val="2"/>
            <w:tcBorders>
              <w:top w:val="double" w:sz="4" w:space="0" w:color="auto"/>
              <w:left w:val="single" w:sz="4" w:space="0" w:color="auto"/>
              <w:bottom w:val="single" w:sz="4" w:space="0" w:color="auto"/>
              <w:right w:val="single" w:sz="4" w:space="0" w:color="auto"/>
            </w:tcBorders>
            <w:noWrap/>
            <w:vAlign w:val="center"/>
          </w:tcPr>
          <w:p w:rsidR="003F4827" w:rsidRDefault="003650F8">
            <w:pPr>
              <w:adjustRightInd w:val="0"/>
              <w:snapToGrid w:val="0"/>
              <w:jc w:val="center"/>
              <w:rPr>
                <w:bCs/>
                <w:sz w:val="24"/>
              </w:rPr>
            </w:pPr>
            <w:r>
              <w:rPr>
                <w:bCs/>
                <w:sz w:val="24"/>
              </w:rPr>
              <w:t>出生</w:t>
            </w:r>
          </w:p>
          <w:p w:rsidR="003F4827" w:rsidRDefault="003650F8">
            <w:pPr>
              <w:adjustRightInd w:val="0"/>
              <w:snapToGrid w:val="0"/>
              <w:jc w:val="center"/>
              <w:rPr>
                <w:bCs/>
                <w:sz w:val="24"/>
              </w:rPr>
            </w:pPr>
            <w:r>
              <w:rPr>
                <w:bCs/>
                <w:sz w:val="24"/>
              </w:rPr>
              <w:t>年月</w:t>
            </w:r>
          </w:p>
        </w:tc>
        <w:tc>
          <w:tcPr>
            <w:tcW w:w="1601" w:type="dxa"/>
            <w:gridSpan w:val="2"/>
            <w:tcBorders>
              <w:top w:val="doub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2066" w:type="dxa"/>
            <w:vMerge w:val="restart"/>
            <w:tcBorders>
              <w:top w:val="double" w:sz="4" w:space="0" w:color="auto"/>
              <w:left w:val="single" w:sz="4" w:space="0" w:color="auto"/>
              <w:bottom w:val="single" w:sz="4" w:space="0" w:color="auto"/>
              <w:right w:val="double" w:sz="4" w:space="0" w:color="auto"/>
            </w:tcBorders>
            <w:noWrap/>
          </w:tcPr>
          <w:p w:rsidR="003F4827" w:rsidRDefault="003F4827">
            <w:pPr>
              <w:jc w:val="center"/>
              <w:rPr>
                <w:sz w:val="24"/>
              </w:rPr>
            </w:pPr>
          </w:p>
          <w:p w:rsidR="003F4827" w:rsidRDefault="003F4827">
            <w:pPr>
              <w:jc w:val="center"/>
              <w:rPr>
                <w:sz w:val="24"/>
              </w:rPr>
            </w:pPr>
          </w:p>
          <w:p w:rsidR="003F4827" w:rsidRDefault="003650F8">
            <w:pPr>
              <w:jc w:val="center"/>
              <w:rPr>
                <w:sz w:val="24"/>
              </w:rPr>
            </w:pPr>
            <w:r>
              <w:rPr>
                <w:sz w:val="24"/>
              </w:rPr>
              <w:t>照片</w:t>
            </w:r>
          </w:p>
        </w:tc>
      </w:tr>
      <w:tr w:rsidR="003F4827">
        <w:trPr>
          <w:cantSplit/>
          <w:trHeight w:val="660"/>
        </w:trPr>
        <w:tc>
          <w:tcPr>
            <w:tcW w:w="1343" w:type="dxa"/>
            <w:tcBorders>
              <w:top w:val="single" w:sz="4" w:space="0" w:color="auto"/>
              <w:left w:val="double" w:sz="4" w:space="0" w:color="auto"/>
              <w:bottom w:val="single" w:sz="4" w:space="0" w:color="auto"/>
              <w:right w:val="single" w:sz="4" w:space="0" w:color="auto"/>
            </w:tcBorders>
            <w:noWrap/>
            <w:vAlign w:val="center"/>
          </w:tcPr>
          <w:p w:rsidR="003F4827" w:rsidRDefault="003650F8">
            <w:pPr>
              <w:jc w:val="center"/>
              <w:rPr>
                <w:sz w:val="24"/>
              </w:rPr>
            </w:pPr>
            <w:r>
              <w:rPr>
                <w:bCs/>
                <w:sz w:val="24"/>
              </w:rPr>
              <w:t>籍</w:t>
            </w:r>
            <w:r>
              <w:rPr>
                <w:bCs/>
                <w:sz w:val="24"/>
              </w:rPr>
              <w:t xml:space="preserve"> </w:t>
            </w:r>
            <w:r>
              <w:rPr>
                <w:bCs/>
                <w:sz w:val="24"/>
              </w:rPr>
              <w:t>贯</w:t>
            </w:r>
          </w:p>
        </w:tc>
        <w:tc>
          <w:tcPr>
            <w:tcW w:w="1207" w:type="dxa"/>
            <w:gridSpan w:val="2"/>
            <w:tcBorders>
              <w:top w:val="sing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1113" w:type="dxa"/>
            <w:tcBorders>
              <w:top w:val="single" w:sz="4" w:space="0" w:color="auto"/>
              <w:left w:val="single" w:sz="4" w:space="0" w:color="auto"/>
              <w:bottom w:val="single" w:sz="4" w:space="0" w:color="auto"/>
              <w:right w:val="single" w:sz="4" w:space="0" w:color="auto"/>
            </w:tcBorders>
            <w:noWrap/>
            <w:vAlign w:val="center"/>
          </w:tcPr>
          <w:p w:rsidR="003F4827" w:rsidRDefault="003650F8">
            <w:pPr>
              <w:jc w:val="center"/>
              <w:rPr>
                <w:bCs/>
                <w:sz w:val="24"/>
              </w:rPr>
            </w:pPr>
            <w:r>
              <w:rPr>
                <w:bCs/>
                <w:sz w:val="24"/>
              </w:rPr>
              <w:t>民</w:t>
            </w:r>
            <w:r>
              <w:rPr>
                <w:bCs/>
                <w:sz w:val="24"/>
              </w:rPr>
              <w:t xml:space="preserve"> </w:t>
            </w:r>
            <w:r>
              <w:rPr>
                <w:bCs/>
                <w:sz w:val="24"/>
              </w:rPr>
              <w:t>族</w:t>
            </w:r>
          </w:p>
        </w:tc>
        <w:tc>
          <w:tcPr>
            <w:tcW w:w="957" w:type="dxa"/>
            <w:tcBorders>
              <w:top w:val="sing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1115" w:type="dxa"/>
            <w:gridSpan w:val="2"/>
            <w:tcBorders>
              <w:top w:val="single" w:sz="4" w:space="0" w:color="auto"/>
              <w:left w:val="single" w:sz="4" w:space="0" w:color="auto"/>
              <w:bottom w:val="single" w:sz="4" w:space="0" w:color="auto"/>
              <w:right w:val="single" w:sz="4" w:space="0" w:color="auto"/>
            </w:tcBorders>
            <w:noWrap/>
            <w:vAlign w:val="center"/>
          </w:tcPr>
          <w:p w:rsidR="003F4827" w:rsidRDefault="003650F8">
            <w:pPr>
              <w:adjustRightInd w:val="0"/>
              <w:snapToGrid w:val="0"/>
              <w:jc w:val="center"/>
              <w:rPr>
                <w:bCs/>
                <w:sz w:val="24"/>
              </w:rPr>
            </w:pPr>
            <w:r>
              <w:rPr>
                <w:bCs/>
                <w:sz w:val="24"/>
              </w:rPr>
              <w:t>政治</w:t>
            </w:r>
          </w:p>
          <w:p w:rsidR="003F4827" w:rsidRDefault="003650F8">
            <w:pPr>
              <w:adjustRightInd w:val="0"/>
              <w:snapToGrid w:val="0"/>
              <w:jc w:val="center"/>
              <w:rPr>
                <w:bCs/>
                <w:sz w:val="24"/>
              </w:rPr>
            </w:pPr>
            <w:r>
              <w:rPr>
                <w:bCs/>
                <w:sz w:val="24"/>
              </w:rPr>
              <w:t>面貌</w:t>
            </w:r>
          </w:p>
        </w:tc>
        <w:tc>
          <w:tcPr>
            <w:tcW w:w="1601" w:type="dxa"/>
            <w:gridSpan w:val="2"/>
            <w:tcBorders>
              <w:top w:val="sing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2066" w:type="dxa"/>
            <w:vMerge/>
            <w:tcBorders>
              <w:top w:val="double" w:sz="4" w:space="0" w:color="auto"/>
              <w:left w:val="single" w:sz="4" w:space="0" w:color="auto"/>
              <w:bottom w:val="single" w:sz="4" w:space="0" w:color="auto"/>
              <w:right w:val="double" w:sz="4" w:space="0" w:color="auto"/>
            </w:tcBorders>
            <w:noWrap/>
            <w:vAlign w:val="center"/>
          </w:tcPr>
          <w:p w:rsidR="003F4827" w:rsidRDefault="003F4827">
            <w:pPr>
              <w:widowControl/>
              <w:jc w:val="left"/>
              <w:rPr>
                <w:sz w:val="24"/>
              </w:rPr>
            </w:pPr>
          </w:p>
        </w:tc>
      </w:tr>
      <w:tr w:rsidR="003F4827">
        <w:trPr>
          <w:cantSplit/>
          <w:trHeight w:val="711"/>
        </w:trPr>
        <w:tc>
          <w:tcPr>
            <w:tcW w:w="1343" w:type="dxa"/>
            <w:tcBorders>
              <w:top w:val="single" w:sz="4" w:space="0" w:color="auto"/>
              <w:left w:val="double" w:sz="4" w:space="0" w:color="auto"/>
              <w:bottom w:val="single" w:sz="4" w:space="0" w:color="auto"/>
              <w:right w:val="single" w:sz="4" w:space="0" w:color="auto"/>
            </w:tcBorders>
            <w:noWrap/>
            <w:vAlign w:val="center"/>
          </w:tcPr>
          <w:p w:rsidR="003F4827" w:rsidRDefault="003650F8">
            <w:pPr>
              <w:jc w:val="center"/>
              <w:rPr>
                <w:bCs/>
                <w:sz w:val="24"/>
              </w:rPr>
            </w:pPr>
            <w:r>
              <w:rPr>
                <w:bCs/>
                <w:sz w:val="24"/>
              </w:rPr>
              <w:t>身份证号</w:t>
            </w:r>
          </w:p>
        </w:tc>
        <w:tc>
          <w:tcPr>
            <w:tcW w:w="5993" w:type="dxa"/>
            <w:gridSpan w:val="8"/>
            <w:tcBorders>
              <w:top w:val="sing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2066" w:type="dxa"/>
            <w:vMerge/>
            <w:tcBorders>
              <w:top w:val="double" w:sz="4" w:space="0" w:color="auto"/>
              <w:left w:val="single" w:sz="4" w:space="0" w:color="auto"/>
              <w:bottom w:val="single" w:sz="4" w:space="0" w:color="auto"/>
              <w:right w:val="double" w:sz="4" w:space="0" w:color="auto"/>
            </w:tcBorders>
            <w:noWrap/>
            <w:vAlign w:val="center"/>
          </w:tcPr>
          <w:p w:rsidR="003F4827" w:rsidRDefault="003F4827">
            <w:pPr>
              <w:widowControl/>
              <w:jc w:val="left"/>
              <w:rPr>
                <w:sz w:val="24"/>
              </w:rPr>
            </w:pPr>
          </w:p>
        </w:tc>
      </w:tr>
      <w:tr w:rsidR="003F4827">
        <w:trPr>
          <w:trHeight w:val="619"/>
        </w:trPr>
        <w:tc>
          <w:tcPr>
            <w:tcW w:w="1343" w:type="dxa"/>
            <w:tcBorders>
              <w:top w:val="single" w:sz="4" w:space="0" w:color="auto"/>
              <w:left w:val="double" w:sz="4" w:space="0" w:color="auto"/>
              <w:bottom w:val="single" w:sz="4" w:space="0" w:color="auto"/>
              <w:right w:val="single" w:sz="4" w:space="0" w:color="auto"/>
            </w:tcBorders>
            <w:noWrap/>
            <w:vAlign w:val="center"/>
          </w:tcPr>
          <w:p w:rsidR="003F4827" w:rsidRDefault="003650F8">
            <w:pPr>
              <w:jc w:val="center"/>
              <w:rPr>
                <w:bCs/>
                <w:sz w:val="24"/>
              </w:rPr>
            </w:pPr>
            <w:r>
              <w:rPr>
                <w:bCs/>
                <w:sz w:val="24"/>
              </w:rPr>
              <w:t>联系电话</w:t>
            </w:r>
          </w:p>
        </w:tc>
        <w:tc>
          <w:tcPr>
            <w:tcW w:w="3299" w:type="dxa"/>
            <w:gridSpan w:val="5"/>
            <w:tcBorders>
              <w:top w:val="single" w:sz="4" w:space="0" w:color="auto"/>
              <w:left w:val="single" w:sz="4" w:space="0" w:color="auto"/>
              <w:bottom w:val="single" w:sz="4" w:space="0" w:color="auto"/>
              <w:right w:val="single" w:sz="4" w:space="0" w:color="auto"/>
            </w:tcBorders>
            <w:noWrap/>
            <w:vAlign w:val="center"/>
          </w:tcPr>
          <w:p w:rsidR="003F4827" w:rsidRDefault="003F4827">
            <w:pPr>
              <w:jc w:val="center"/>
              <w:rPr>
                <w:sz w:val="24"/>
              </w:rPr>
            </w:pP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3F4827" w:rsidRDefault="003650F8">
            <w:pPr>
              <w:jc w:val="center"/>
              <w:rPr>
                <w:sz w:val="24"/>
              </w:rPr>
            </w:pPr>
            <w:r>
              <w:rPr>
                <w:sz w:val="24"/>
              </w:rPr>
              <w:t>通信邮箱</w:t>
            </w:r>
          </w:p>
        </w:tc>
        <w:tc>
          <w:tcPr>
            <w:tcW w:w="3342" w:type="dxa"/>
            <w:gridSpan w:val="2"/>
            <w:tcBorders>
              <w:top w:val="single" w:sz="4" w:space="0" w:color="auto"/>
              <w:left w:val="single" w:sz="4" w:space="0" w:color="auto"/>
              <w:bottom w:val="single" w:sz="4" w:space="0" w:color="auto"/>
              <w:right w:val="double" w:sz="4" w:space="0" w:color="auto"/>
            </w:tcBorders>
            <w:noWrap/>
            <w:vAlign w:val="center"/>
          </w:tcPr>
          <w:p w:rsidR="003F4827" w:rsidRDefault="003F4827">
            <w:pPr>
              <w:ind w:firstLineChars="200" w:firstLine="480"/>
              <w:rPr>
                <w:sz w:val="24"/>
              </w:rPr>
            </w:pPr>
          </w:p>
        </w:tc>
      </w:tr>
      <w:tr w:rsidR="003F4827">
        <w:trPr>
          <w:trHeight w:val="619"/>
        </w:trPr>
        <w:tc>
          <w:tcPr>
            <w:tcW w:w="1343" w:type="dxa"/>
            <w:vMerge w:val="restart"/>
            <w:tcBorders>
              <w:top w:val="single" w:sz="4" w:space="0" w:color="auto"/>
              <w:left w:val="double" w:sz="4" w:space="0" w:color="auto"/>
              <w:right w:val="single" w:sz="4" w:space="0" w:color="auto"/>
            </w:tcBorders>
            <w:noWrap/>
            <w:vAlign w:val="center"/>
          </w:tcPr>
          <w:p w:rsidR="003F4827" w:rsidRDefault="003650F8">
            <w:pPr>
              <w:adjustRightInd w:val="0"/>
              <w:snapToGrid w:val="0"/>
              <w:jc w:val="center"/>
              <w:rPr>
                <w:bCs/>
                <w:sz w:val="24"/>
              </w:rPr>
            </w:pPr>
            <w:r>
              <w:rPr>
                <w:bCs/>
                <w:sz w:val="24"/>
              </w:rPr>
              <w:t>毕业时间、院校及专业</w:t>
            </w:r>
          </w:p>
        </w:tc>
        <w:tc>
          <w:tcPr>
            <w:tcW w:w="2320" w:type="dxa"/>
            <w:gridSpan w:val="3"/>
            <w:tcBorders>
              <w:top w:val="single" w:sz="4" w:space="0" w:color="auto"/>
              <w:left w:val="single" w:sz="4" w:space="0" w:color="auto"/>
              <w:bottom w:val="single" w:sz="4" w:space="0" w:color="auto"/>
              <w:right w:val="single" w:sz="4" w:space="0" w:color="auto"/>
            </w:tcBorders>
            <w:noWrap/>
            <w:vAlign w:val="center"/>
          </w:tcPr>
          <w:p w:rsidR="003F4827" w:rsidRDefault="003650F8">
            <w:pPr>
              <w:jc w:val="center"/>
              <w:rPr>
                <w:bCs/>
                <w:sz w:val="24"/>
              </w:rPr>
            </w:pPr>
            <w:r>
              <w:rPr>
                <w:bCs/>
                <w:sz w:val="24"/>
              </w:rPr>
              <w:t>第一学历学位</w:t>
            </w:r>
          </w:p>
        </w:tc>
        <w:tc>
          <w:tcPr>
            <w:tcW w:w="5739" w:type="dxa"/>
            <w:gridSpan w:val="6"/>
            <w:tcBorders>
              <w:top w:val="single" w:sz="4" w:space="0" w:color="auto"/>
              <w:left w:val="single" w:sz="4" w:space="0" w:color="auto"/>
              <w:bottom w:val="single" w:sz="4" w:space="0" w:color="auto"/>
              <w:right w:val="double" w:sz="4" w:space="0" w:color="auto"/>
            </w:tcBorders>
            <w:noWrap/>
            <w:vAlign w:val="center"/>
          </w:tcPr>
          <w:p w:rsidR="003F4827" w:rsidRDefault="003F4827">
            <w:pPr>
              <w:ind w:firstLineChars="200" w:firstLine="480"/>
              <w:rPr>
                <w:sz w:val="24"/>
              </w:rPr>
            </w:pPr>
          </w:p>
        </w:tc>
      </w:tr>
      <w:tr w:rsidR="003F4827">
        <w:trPr>
          <w:trHeight w:val="619"/>
        </w:trPr>
        <w:tc>
          <w:tcPr>
            <w:tcW w:w="1343" w:type="dxa"/>
            <w:vMerge/>
            <w:tcBorders>
              <w:left w:val="double" w:sz="4" w:space="0" w:color="auto"/>
              <w:bottom w:val="single" w:sz="4" w:space="0" w:color="auto"/>
              <w:right w:val="single" w:sz="4" w:space="0" w:color="auto"/>
            </w:tcBorders>
            <w:noWrap/>
            <w:vAlign w:val="center"/>
          </w:tcPr>
          <w:p w:rsidR="003F4827" w:rsidRDefault="003F4827">
            <w:pPr>
              <w:jc w:val="center"/>
              <w:rPr>
                <w:bCs/>
                <w:sz w:val="24"/>
              </w:rPr>
            </w:pPr>
          </w:p>
        </w:tc>
        <w:tc>
          <w:tcPr>
            <w:tcW w:w="2320" w:type="dxa"/>
            <w:gridSpan w:val="3"/>
            <w:tcBorders>
              <w:top w:val="single" w:sz="4" w:space="0" w:color="auto"/>
              <w:left w:val="single" w:sz="4" w:space="0" w:color="auto"/>
              <w:bottom w:val="single" w:sz="4" w:space="0" w:color="auto"/>
              <w:right w:val="single" w:sz="4" w:space="0" w:color="auto"/>
            </w:tcBorders>
            <w:noWrap/>
            <w:vAlign w:val="center"/>
          </w:tcPr>
          <w:p w:rsidR="003F4827" w:rsidRDefault="003650F8">
            <w:pPr>
              <w:jc w:val="center"/>
              <w:rPr>
                <w:bCs/>
                <w:sz w:val="24"/>
              </w:rPr>
            </w:pPr>
            <w:r>
              <w:rPr>
                <w:bCs/>
                <w:sz w:val="24"/>
              </w:rPr>
              <w:t>最高学历学位</w:t>
            </w:r>
          </w:p>
        </w:tc>
        <w:tc>
          <w:tcPr>
            <w:tcW w:w="5739" w:type="dxa"/>
            <w:gridSpan w:val="6"/>
            <w:tcBorders>
              <w:top w:val="single" w:sz="4" w:space="0" w:color="auto"/>
              <w:left w:val="single" w:sz="4" w:space="0" w:color="auto"/>
              <w:bottom w:val="single" w:sz="4" w:space="0" w:color="auto"/>
              <w:right w:val="double" w:sz="4" w:space="0" w:color="auto"/>
            </w:tcBorders>
            <w:noWrap/>
            <w:vAlign w:val="center"/>
          </w:tcPr>
          <w:p w:rsidR="003F4827" w:rsidRDefault="003F4827">
            <w:pPr>
              <w:ind w:firstLineChars="200" w:firstLine="480"/>
              <w:rPr>
                <w:sz w:val="24"/>
              </w:rPr>
            </w:pPr>
          </w:p>
        </w:tc>
      </w:tr>
      <w:tr w:rsidR="003F4827">
        <w:trPr>
          <w:trHeight w:val="715"/>
        </w:trPr>
        <w:tc>
          <w:tcPr>
            <w:tcW w:w="1343" w:type="dxa"/>
            <w:tcBorders>
              <w:top w:val="single" w:sz="4" w:space="0" w:color="auto"/>
              <w:left w:val="double" w:sz="4" w:space="0" w:color="auto"/>
              <w:bottom w:val="single" w:sz="4" w:space="0" w:color="auto"/>
              <w:right w:val="single" w:sz="4" w:space="0" w:color="auto"/>
            </w:tcBorders>
            <w:noWrap/>
            <w:vAlign w:val="center"/>
          </w:tcPr>
          <w:p w:rsidR="003F4827" w:rsidRDefault="003650F8">
            <w:pPr>
              <w:adjustRightInd w:val="0"/>
              <w:snapToGrid w:val="0"/>
              <w:jc w:val="center"/>
              <w:rPr>
                <w:bCs/>
                <w:sz w:val="24"/>
              </w:rPr>
            </w:pPr>
            <w:r>
              <w:rPr>
                <w:bCs/>
                <w:sz w:val="24"/>
              </w:rPr>
              <w:t>报考单位及岗位名称</w:t>
            </w:r>
          </w:p>
        </w:tc>
        <w:tc>
          <w:tcPr>
            <w:tcW w:w="8059" w:type="dxa"/>
            <w:gridSpan w:val="9"/>
            <w:tcBorders>
              <w:top w:val="single" w:sz="4" w:space="0" w:color="auto"/>
              <w:left w:val="single" w:sz="4" w:space="0" w:color="auto"/>
              <w:bottom w:val="single" w:sz="4" w:space="0" w:color="auto"/>
              <w:right w:val="double" w:sz="4" w:space="0" w:color="auto"/>
            </w:tcBorders>
            <w:noWrap/>
          </w:tcPr>
          <w:p w:rsidR="003F4827" w:rsidRDefault="003F4827">
            <w:pPr>
              <w:jc w:val="center"/>
              <w:rPr>
                <w:sz w:val="24"/>
              </w:rPr>
            </w:pPr>
          </w:p>
        </w:tc>
      </w:tr>
      <w:tr w:rsidR="003F4827">
        <w:trPr>
          <w:trHeight w:val="1059"/>
        </w:trPr>
        <w:tc>
          <w:tcPr>
            <w:tcW w:w="1868" w:type="dxa"/>
            <w:gridSpan w:val="2"/>
            <w:tcBorders>
              <w:top w:val="single" w:sz="4" w:space="0" w:color="auto"/>
              <w:left w:val="double" w:sz="4" w:space="0" w:color="auto"/>
              <w:bottom w:val="single" w:sz="4" w:space="0" w:color="auto"/>
              <w:right w:val="single" w:sz="4" w:space="0" w:color="auto"/>
            </w:tcBorders>
            <w:noWrap/>
            <w:vAlign w:val="center"/>
          </w:tcPr>
          <w:p w:rsidR="003F4827" w:rsidRDefault="003F4827">
            <w:pPr>
              <w:jc w:val="center"/>
              <w:rPr>
                <w:sz w:val="24"/>
              </w:rPr>
            </w:pPr>
          </w:p>
          <w:p w:rsidR="003F4827" w:rsidRDefault="003650F8">
            <w:pPr>
              <w:jc w:val="center"/>
              <w:rPr>
                <w:sz w:val="24"/>
              </w:rPr>
            </w:pPr>
            <w:r>
              <w:rPr>
                <w:sz w:val="24"/>
              </w:rPr>
              <w:t>学习及工作</w:t>
            </w:r>
          </w:p>
          <w:p w:rsidR="003F4827" w:rsidRDefault="003650F8">
            <w:pPr>
              <w:jc w:val="center"/>
              <w:rPr>
                <w:sz w:val="24"/>
              </w:rPr>
            </w:pPr>
            <w:r>
              <w:rPr>
                <w:sz w:val="24"/>
              </w:rPr>
              <w:t>简历</w:t>
            </w:r>
          </w:p>
          <w:p w:rsidR="003F4827" w:rsidRDefault="003F4827">
            <w:pPr>
              <w:jc w:val="center"/>
              <w:rPr>
                <w:sz w:val="24"/>
              </w:rPr>
            </w:pPr>
          </w:p>
        </w:tc>
        <w:tc>
          <w:tcPr>
            <w:tcW w:w="7534" w:type="dxa"/>
            <w:gridSpan w:val="8"/>
            <w:tcBorders>
              <w:top w:val="single" w:sz="4" w:space="0" w:color="auto"/>
              <w:left w:val="single" w:sz="4" w:space="0" w:color="auto"/>
              <w:bottom w:val="single" w:sz="4" w:space="0" w:color="auto"/>
              <w:right w:val="single" w:sz="4" w:space="0" w:color="auto"/>
            </w:tcBorders>
            <w:vAlign w:val="center"/>
          </w:tcPr>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p w:rsidR="003F4827" w:rsidRDefault="003F4827">
            <w:pPr>
              <w:jc w:val="center"/>
              <w:rPr>
                <w:sz w:val="24"/>
              </w:rPr>
            </w:pPr>
          </w:p>
        </w:tc>
      </w:tr>
      <w:tr w:rsidR="003F4827">
        <w:trPr>
          <w:trHeight w:val="1059"/>
        </w:trPr>
        <w:tc>
          <w:tcPr>
            <w:tcW w:w="1868" w:type="dxa"/>
            <w:gridSpan w:val="2"/>
            <w:tcBorders>
              <w:top w:val="single" w:sz="4" w:space="0" w:color="auto"/>
              <w:left w:val="double" w:sz="4" w:space="0" w:color="auto"/>
              <w:bottom w:val="single" w:sz="4" w:space="0" w:color="auto"/>
              <w:right w:val="single" w:sz="4" w:space="0" w:color="auto"/>
            </w:tcBorders>
            <w:noWrap/>
            <w:vAlign w:val="center"/>
          </w:tcPr>
          <w:p w:rsidR="003F4827" w:rsidRDefault="003650F8">
            <w:pPr>
              <w:adjustRightInd w:val="0"/>
              <w:snapToGrid w:val="0"/>
              <w:jc w:val="center"/>
              <w:rPr>
                <w:sz w:val="24"/>
              </w:rPr>
            </w:pPr>
            <w:r>
              <w:rPr>
                <w:sz w:val="24"/>
              </w:rPr>
              <w:t>本人承诺</w:t>
            </w:r>
          </w:p>
        </w:tc>
        <w:tc>
          <w:tcPr>
            <w:tcW w:w="7534" w:type="dxa"/>
            <w:gridSpan w:val="8"/>
            <w:tcBorders>
              <w:top w:val="single" w:sz="4" w:space="0" w:color="auto"/>
              <w:left w:val="single" w:sz="4" w:space="0" w:color="auto"/>
              <w:bottom w:val="single" w:sz="4" w:space="0" w:color="auto"/>
              <w:right w:val="double" w:sz="4" w:space="0" w:color="auto"/>
            </w:tcBorders>
            <w:noWrap/>
            <w:vAlign w:val="center"/>
          </w:tcPr>
          <w:p w:rsidR="003F4827" w:rsidRDefault="003650F8">
            <w:pPr>
              <w:jc w:val="left"/>
              <w:rPr>
                <w:sz w:val="24"/>
              </w:rPr>
            </w:pPr>
            <w:r>
              <w:rPr>
                <w:sz w:val="24"/>
              </w:rPr>
              <w:t xml:space="preserve">    </w:t>
            </w:r>
          </w:p>
          <w:p w:rsidR="003F4827" w:rsidRDefault="003650F8">
            <w:pPr>
              <w:ind w:firstLineChars="200" w:firstLine="480"/>
              <w:jc w:val="left"/>
              <w:rPr>
                <w:sz w:val="24"/>
              </w:rPr>
            </w:pPr>
            <w:r>
              <w:rPr>
                <w:sz w:val="24"/>
              </w:rPr>
              <w:t>本表中所填写信息准确无误，所提交的证件、资料和照片真实有效。若有虚假，所产生的一切后果由本人承担。</w:t>
            </w:r>
          </w:p>
          <w:p w:rsidR="003F4827" w:rsidRDefault="003F4827">
            <w:pPr>
              <w:jc w:val="center"/>
              <w:rPr>
                <w:sz w:val="24"/>
              </w:rPr>
            </w:pPr>
          </w:p>
          <w:p w:rsidR="003F4827" w:rsidRDefault="003650F8">
            <w:pPr>
              <w:jc w:val="center"/>
              <w:rPr>
                <w:sz w:val="24"/>
              </w:rPr>
            </w:pPr>
            <w:r>
              <w:rPr>
                <w:sz w:val="24"/>
              </w:rPr>
              <w:t>报名人（签名）：</w:t>
            </w:r>
          </w:p>
          <w:p w:rsidR="003F4827" w:rsidRDefault="003650F8">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3F4827">
        <w:trPr>
          <w:trHeight w:val="1623"/>
        </w:trPr>
        <w:tc>
          <w:tcPr>
            <w:tcW w:w="1868" w:type="dxa"/>
            <w:gridSpan w:val="2"/>
            <w:tcBorders>
              <w:top w:val="single" w:sz="4" w:space="0" w:color="auto"/>
              <w:left w:val="double" w:sz="4" w:space="0" w:color="auto"/>
              <w:bottom w:val="double" w:sz="4" w:space="0" w:color="auto"/>
              <w:right w:val="single" w:sz="4" w:space="0" w:color="auto"/>
            </w:tcBorders>
            <w:noWrap/>
            <w:vAlign w:val="center"/>
          </w:tcPr>
          <w:p w:rsidR="003F4827" w:rsidRDefault="003650F8">
            <w:pPr>
              <w:adjustRightInd w:val="0"/>
              <w:snapToGrid w:val="0"/>
              <w:jc w:val="center"/>
              <w:rPr>
                <w:sz w:val="24"/>
              </w:rPr>
            </w:pPr>
            <w:r>
              <w:rPr>
                <w:rFonts w:hint="eastAsia"/>
                <w:sz w:val="24"/>
              </w:rPr>
              <w:t>报名</w:t>
            </w:r>
            <w:r>
              <w:rPr>
                <w:sz w:val="24"/>
              </w:rPr>
              <w:t>资格</w:t>
            </w:r>
          </w:p>
          <w:p w:rsidR="003F4827" w:rsidRDefault="003650F8">
            <w:pPr>
              <w:adjustRightInd w:val="0"/>
              <w:snapToGrid w:val="0"/>
              <w:jc w:val="center"/>
              <w:rPr>
                <w:sz w:val="24"/>
              </w:rPr>
            </w:pPr>
            <w:r>
              <w:rPr>
                <w:sz w:val="24"/>
              </w:rPr>
              <w:t>审查意见</w:t>
            </w:r>
          </w:p>
        </w:tc>
        <w:tc>
          <w:tcPr>
            <w:tcW w:w="7534" w:type="dxa"/>
            <w:gridSpan w:val="8"/>
            <w:tcBorders>
              <w:top w:val="single" w:sz="4" w:space="0" w:color="auto"/>
              <w:left w:val="single" w:sz="4" w:space="0" w:color="auto"/>
              <w:bottom w:val="double" w:sz="4" w:space="0" w:color="auto"/>
              <w:right w:val="double" w:sz="4" w:space="0" w:color="auto"/>
            </w:tcBorders>
            <w:noWrap/>
            <w:vAlign w:val="center"/>
          </w:tcPr>
          <w:p w:rsidR="003F4827" w:rsidRDefault="003F4827">
            <w:pPr>
              <w:jc w:val="center"/>
              <w:rPr>
                <w:sz w:val="24"/>
              </w:rPr>
            </w:pPr>
          </w:p>
          <w:p w:rsidR="003F4827" w:rsidRDefault="003650F8">
            <w:pPr>
              <w:jc w:val="center"/>
              <w:rPr>
                <w:sz w:val="24"/>
              </w:rPr>
            </w:pPr>
            <w:r>
              <w:rPr>
                <w:sz w:val="24"/>
              </w:rPr>
              <w:t>用人单位（盖章）</w:t>
            </w:r>
          </w:p>
          <w:p w:rsidR="003F4827" w:rsidRDefault="003650F8">
            <w:pPr>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3F4827" w:rsidRDefault="003F4827">
      <w:pPr>
        <w:ind w:firstLineChars="150" w:firstLine="660"/>
        <w:jc w:val="center"/>
        <w:rPr>
          <w:rFonts w:ascii="方正小标宋简体" w:eastAsia="方正小标宋简体" w:hAnsi="Times New Roman" w:cs="Times New Roman"/>
          <w:sz w:val="44"/>
          <w:szCs w:val="44"/>
        </w:rPr>
      </w:pPr>
    </w:p>
    <w:sectPr w:rsidR="003F482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3E" w:rsidRDefault="00985D3E">
      <w:r>
        <w:separator/>
      </w:r>
    </w:p>
  </w:endnote>
  <w:endnote w:type="continuationSeparator" w:id="0">
    <w:p w:rsidR="00985D3E" w:rsidRDefault="0098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ngXian">
    <w:altName w:val="宋体"/>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7" w:rsidRDefault="003650F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4827" w:rsidRDefault="003650F8">
                          <w:pPr>
                            <w:pStyle w:val="a4"/>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4106">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4827" w:rsidRDefault="003650F8">
                    <w:pPr>
                      <w:pStyle w:val="a4"/>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4106">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3E" w:rsidRDefault="00985D3E">
      <w:r>
        <w:separator/>
      </w:r>
    </w:p>
  </w:footnote>
  <w:footnote w:type="continuationSeparator" w:id="0">
    <w:p w:rsidR="00985D3E" w:rsidRDefault="00985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jMwZDY5MzM4M2RiNzM4Yjg4MGFjZDJhYzNhZTEifQ=="/>
  </w:docVars>
  <w:rsids>
    <w:rsidRoot w:val="00DF05E8"/>
    <w:rsid w:val="00014C54"/>
    <w:rsid w:val="000251DF"/>
    <w:rsid w:val="000562EE"/>
    <w:rsid w:val="0007056F"/>
    <w:rsid w:val="00085BF5"/>
    <w:rsid w:val="00105A1C"/>
    <w:rsid w:val="00156B7B"/>
    <w:rsid w:val="00186748"/>
    <w:rsid w:val="001F4E12"/>
    <w:rsid w:val="001F641D"/>
    <w:rsid w:val="002A18A1"/>
    <w:rsid w:val="002B7975"/>
    <w:rsid w:val="003650F8"/>
    <w:rsid w:val="003F4827"/>
    <w:rsid w:val="00491D80"/>
    <w:rsid w:val="005D3819"/>
    <w:rsid w:val="005F4106"/>
    <w:rsid w:val="00607C23"/>
    <w:rsid w:val="006563B7"/>
    <w:rsid w:val="00786EE2"/>
    <w:rsid w:val="00794471"/>
    <w:rsid w:val="007E50D4"/>
    <w:rsid w:val="00813575"/>
    <w:rsid w:val="00846334"/>
    <w:rsid w:val="00856673"/>
    <w:rsid w:val="00916E37"/>
    <w:rsid w:val="00953C47"/>
    <w:rsid w:val="00985D3E"/>
    <w:rsid w:val="009B53B3"/>
    <w:rsid w:val="009C2268"/>
    <w:rsid w:val="009C3724"/>
    <w:rsid w:val="00A10F3A"/>
    <w:rsid w:val="00B15577"/>
    <w:rsid w:val="00B511CC"/>
    <w:rsid w:val="00BE23AD"/>
    <w:rsid w:val="00CC3DCA"/>
    <w:rsid w:val="00D050F6"/>
    <w:rsid w:val="00DE50AB"/>
    <w:rsid w:val="00DF05E8"/>
    <w:rsid w:val="00F379F0"/>
    <w:rsid w:val="00F806A3"/>
    <w:rsid w:val="00FE545E"/>
    <w:rsid w:val="0B475DDB"/>
    <w:rsid w:val="26E0439F"/>
    <w:rsid w:val="286660FD"/>
    <w:rsid w:val="348336A7"/>
    <w:rsid w:val="38E76B84"/>
    <w:rsid w:val="45A20479"/>
    <w:rsid w:val="4665733A"/>
    <w:rsid w:val="54530A2C"/>
    <w:rsid w:val="6F9C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26E5" w:themeColor="hyperlink"/>
      <w:u w:val="single"/>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26E5" w:themeColor="hyperlink"/>
      <w:u w:val="single"/>
    </w:rPr>
  </w:style>
  <w:style w:type="paragraph" w:styleId="a7">
    <w:name w:val="List Paragraph"/>
    <w:basedOn w:val="a"/>
    <w:uiPriority w:val="99"/>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312;&#35268;&#23450;&#26102;&#38388;&#20869;&#21457;&#36865;&#33267;&#29992;&#20154;&#21333;&#20301;&#25351;&#23450;&#37038;&#31665;zwfzyzyjy@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NKY</dc:creator>
  <cp:lastModifiedBy>PA</cp:lastModifiedBy>
  <cp:revision>2</cp:revision>
  <cp:lastPrinted>2024-08-23T08:50:00Z</cp:lastPrinted>
  <dcterms:created xsi:type="dcterms:W3CDTF">2024-09-02T02:42:00Z</dcterms:created>
  <dcterms:modified xsi:type="dcterms:W3CDTF">2024-09-02T02:42:00Z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7E86940A2D4445C1B478988EA0A670D8_13</vt:lpwstr>
  </property>
</Properties>
</file>