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2BE76">
      <w:pPr>
        <w:spacing w:line="620" w:lineRule="exact"/>
        <w:rPr>
          <w:rFonts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sz w:val="32"/>
          <w:szCs w:val="32"/>
        </w:rPr>
        <w:t>：</w:t>
      </w:r>
    </w:p>
    <w:p w14:paraId="207C2634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2FECF372"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揭阳市揭东区人民医院(揭阳市第二人民</w:t>
      </w:r>
    </w:p>
    <w:p w14:paraId="600EB782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医院</w:t>
      </w:r>
      <w:r>
        <w:rPr>
          <w:rFonts w:ascii="黑体" w:hAnsi="黑体" w:eastAsia="黑体" w:cs="黑体"/>
          <w:sz w:val="44"/>
          <w:szCs w:val="44"/>
        </w:rPr>
        <w:t>)</w:t>
      </w:r>
      <w:r>
        <w:rPr>
          <w:rFonts w:hint="eastAsia" w:ascii="黑体" w:hAnsi="黑体" w:eastAsia="黑体" w:cs="黑体"/>
          <w:sz w:val="44"/>
          <w:szCs w:val="44"/>
        </w:rPr>
        <w:t>简介</w:t>
      </w:r>
    </w:p>
    <w:p w14:paraId="6FC544E4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48F8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揭阳市揭东区人民医院(揭阳市第二人民医院)建成于1995年8月，占地面积68亩，位于206国道旁，毗邻市区中心，距离高速公路入口不足4公里，往潮汕机场、潮汕高铁站约20分钟车程；是汕头、潮州、揭阳和梅州的交界点，近可服务揭阳四区市民，周边可辐射到潮州、汕头、梅州等地区，地理位置优越，交通方便快捷、环境优美。</w:t>
      </w:r>
    </w:p>
    <w:p w14:paraId="2A439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揭阳市揭东区人民医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院是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“二级甲等”综合性现代化医院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。同时，与揭东区域内部分基层卫生院建立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紧密型医联体。作为揭东区级医院,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肩负着全区近111万人口及周边县区人民群众的医疗救治重任</w:t>
      </w:r>
      <w:r>
        <w:rPr>
          <w:rFonts w:hint="eastAsia" w:ascii="仿宋_GB2312" w:hAnsi="仿宋_GB2312" w:eastAsia="仿宋_GB2312" w:cs="仿宋_GB2312"/>
          <w:sz w:val="32"/>
          <w:szCs w:val="32"/>
        </w:rPr>
        <w:t>和基层医院转诊工作，集急救、医疗、康复、教学、健康体检和科研于一体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，是全市公立医院党建工作示范点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新医保定点医院、新医保实时报销指定单位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，是全市消化内科、骨科、心血管内科、儿科重点临床专科</w:t>
      </w:r>
      <w:r>
        <w:rPr>
          <w:rFonts w:hint="eastAsia" w:ascii="仿宋_GB2312" w:hAnsi="仿宋_GB2312" w:eastAsia="仿宋_GB2312" w:cs="仿宋_GB2312"/>
          <w:sz w:val="32"/>
          <w:szCs w:val="32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现有职工人数近500人，其中有高级职称专业技术人员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人，中级职称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人，初级职称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人。市、区级优秀专家技术拔尖人才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人。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编制床位500张。拥有配套有大生化仪、MRI、CT、DSA、DR、彩色B超和电子胃、肠镜等医疗设备。</w:t>
      </w:r>
    </w:p>
    <w:p w14:paraId="4FB14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医院与省内著名的医疗机构和学术机构开展技术合作和学习交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与揭阳市人民医院构建医联体，开展医疗技术合作；东莞莞城人民医院建立对口帮扶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结成医疗联盟，互助互赢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与广东省中医院建立医、教、研合作协议，建立博士工作站，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每年选送中青年技术骨干进修学习。</w:t>
      </w:r>
    </w:p>
    <w:p w14:paraId="6EAA1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创院至今，医院始终秉持“以病人为中心，提供优质服务”的宗旨，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围绕“树形象，强信心”为目标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，坚持“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守正阳光，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安全高效，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经济适宜，精业致远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服务理念，以科学的管理、精湛的技术、先进的设备、合理的收费，在广大市民中形成良好口碑，为人民群众身心健康，为医疗卫生事业发展作出了重要贡献。</w:t>
      </w:r>
    </w:p>
    <w:p w14:paraId="680D7D63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46BCFB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MDgyNGQ5NzdkNWRmOGY3OTAxYzAxYWY2OTQ5ZTIifQ=="/>
  </w:docVars>
  <w:rsids>
    <w:rsidRoot w:val="00000000"/>
    <w:rsid w:val="14BB7845"/>
    <w:rsid w:val="6094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812</Characters>
  <Lines>0</Lines>
  <Paragraphs>0</Paragraphs>
  <TotalTime>0</TotalTime>
  <ScaleCrop>false</ScaleCrop>
  <LinksUpToDate>false</LinksUpToDate>
  <CharactersWithSpaces>812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2024-08-26T07:50:00Z</dcterms:created>
  <dc:creator>Administrator</dc:creator>
  <cp:lastModifiedBy>留芳燕</cp:lastModifiedBy>
  <dcterms:modified xsi:type="dcterms:W3CDTF">2024-08-29T04:21:48Z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4D9967BF267E4979B6DDD3C3410662C4_12</vt:lpwstr>
  </property>
</Properties>
</file>