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eastAsia" w:ascii="Times New Roman" w:hAnsi="Times New Roman" w:eastAsia="方正小标宋_GBK" w:cs="Times New Roman"/>
          <w:b/>
          <w:i w:val="0"/>
          <w:caps w:val="0"/>
          <w:color w:val="auto"/>
          <w:spacing w:val="0"/>
          <w:kern w:val="0"/>
          <w:sz w:val="44"/>
          <w:szCs w:val="44"/>
          <w:u w:val="none"/>
          <w:shd w:val="clear" w:fill="FFFFFF"/>
          <w:lang w:val="en-US" w:eastAsia="zh-CN" w:bidi="ar"/>
        </w:rPr>
      </w:pPr>
      <w:r>
        <w:rPr>
          <w:rFonts w:hint="default" w:ascii="Times New Roman" w:hAnsi="Times New Roman" w:eastAsia="方正小标宋_GBK" w:cs="Times New Roman"/>
          <w:b/>
          <w:color w:val="auto"/>
          <w:kern w:val="0"/>
          <w:sz w:val="44"/>
          <w:szCs w:val="44"/>
          <w:shd w:val="clear" w:color="auto" w:fill="FFFFFF"/>
        </w:rPr>
        <w:t>重庆市南岸区</w:t>
      </w:r>
      <w:r>
        <w:rPr>
          <w:rFonts w:hint="eastAsia" w:ascii="Times New Roman" w:hAnsi="Times New Roman" w:eastAsia="方正小标宋_GBK" w:cs="Times New Roman"/>
          <w:b/>
          <w:i w:val="0"/>
          <w:caps w:val="0"/>
          <w:color w:val="auto"/>
          <w:spacing w:val="0"/>
          <w:kern w:val="0"/>
          <w:sz w:val="44"/>
          <w:szCs w:val="44"/>
          <w:u w:val="none"/>
          <w:shd w:val="clear" w:fill="FFFFFF"/>
          <w:lang w:val="en-US" w:eastAsia="zh-CN" w:bidi="ar"/>
        </w:rPr>
        <w:t>长生桥镇人民政府</w:t>
      </w:r>
    </w:p>
    <w:p>
      <w:pPr>
        <w:keepNext w:val="0"/>
        <w:keepLines w:val="0"/>
        <w:pageBreakBefore w:val="0"/>
        <w:widowControl w:val="0"/>
        <w:kinsoku/>
        <w:wordWrap/>
        <w:overflowPunct/>
        <w:topLinePunct w:val="0"/>
        <w:autoSpaceDE/>
        <w:autoSpaceDN/>
        <w:bidi w:val="0"/>
        <w:adjustRightInd/>
        <w:snapToGrid/>
        <w:spacing w:line="654" w:lineRule="exact"/>
        <w:jc w:val="center"/>
        <w:textAlignment w:val="auto"/>
        <w:rPr>
          <w:rFonts w:hint="default" w:ascii="Times New Roman" w:hAnsi="Times New Roman" w:eastAsia="方正小标宋_GBK" w:cs="Times New Roman"/>
          <w:b/>
          <w:color w:val="auto"/>
          <w:kern w:val="0"/>
          <w:sz w:val="44"/>
          <w:szCs w:val="44"/>
          <w:shd w:val="clear" w:color="auto" w:fill="FFFFFF"/>
        </w:rPr>
      </w:pPr>
      <w:r>
        <w:rPr>
          <w:rFonts w:hint="default" w:ascii="Times New Roman" w:hAnsi="Times New Roman" w:eastAsia="方正小标宋_GBK" w:cs="Times New Roman"/>
          <w:b/>
          <w:i w:val="0"/>
          <w:caps w:val="0"/>
          <w:color w:val="auto"/>
          <w:spacing w:val="0"/>
          <w:kern w:val="0"/>
          <w:sz w:val="44"/>
          <w:szCs w:val="44"/>
          <w:u w:val="none"/>
          <w:shd w:val="clear" w:fill="FFFFFF"/>
          <w:lang w:val="en-US" w:eastAsia="zh-CN" w:bidi="ar"/>
        </w:rPr>
        <w:t>2024年</w:t>
      </w:r>
      <w:r>
        <w:rPr>
          <w:rFonts w:hint="default" w:ascii="Times New Roman" w:hAnsi="Times New Roman" w:eastAsia="方正小标宋_GBK" w:cs="Times New Roman"/>
          <w:b/>
          <w:color w:val="auto"/>
          <w:kern w:val="0"/>
          <w:sz w:val="44"/>
          <w:szCs w:val="44"/>
          <w:shd w:val="clear" w:color="auto" w:fill="FFFFFF"/>
        </w:rPr>
        <w:t>公益性岗位招聘公告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shd w:val="clear" w:color="auto" w:fill="FFFFFF"/>
        </w:rPr>
        <w:t>南岸区</w:t>
      </w:r>
      <w:r>
        <w:rPr>
          <w:rFonts w:hint="eastAsia" w:ascii="Times New Roman" w:hAnsi="Times New Roman" w:eastAsia="方正仿宋_GBK" w:cs="Times New Roman"/>
          <w:b w:val="0"/>
          <w:bCs/>
          <w:i w:val="0"/>
          <w:caps w:val="0"/>
          <w:color w:val="auto"/>
          <w:spacing w:val="0"/>
          <w:kern w:val="0"/>
          <w:sz w:val="32"/>
          <w:szCs w:val="32"/>
          <w:u w:val="none"/>
          <w:shd w:val="clear" w:fill="FFFFFF"/>
          <w:lang w:val="en-US" w:eastAsia="zh-CN" w:bidi="ar"/>
        </w:rPr>
        <w:t>长生桥镇人民政府</w:t>
      </w:r>
      <w:r>
        <w:rPr>
          <w:rFonts w:hint="default" w:ascii="Times New Roman" w:hAnsi="Times New Roman" w:eastAsia="方正仿宋_GBK" w:cs="Times New Roman"/>
          <w:bCs/>
          <w:color w:val="auto"/>
          <w:sz w:val="32"/>
          <w:szCs w:val="32"/>
          <w:shd w:val="clear" w:color="auto" w:fill="FFFFFF"/>
        </w:rPr>
        <w:t>因工作需要，按照重庆市人力资源和社会保障局《重庆市公益性岗位开发和管理办法》（渝人社发〔2016〕239号）和重庆市就业服务管理局《印发〈公益性岗位开发管理经办规程（试行）的通知》（渝就发〔2023〕22号）的有关规定，经研究并报</w:t>
      </w:r>
      <w:r>
        <w:rPr>
          <w:rFonts w:hint="default" w:ascii="Times New Roman" w:hAnsi="Times New Roman" w:eastAsia="方正仿宋_GBK" w:cs="Times New Roman"/>
          <w:bCs/>
          <w:color w:val="auto"/>
          <w:sz w:val="32"/>
          <w:szCs w:val="32"/>
          <w:shd w:val="clear" w:color="auto" w:fill="FFFFFF"/>
          <w:lang w:val="en-US" w:eastAsia="zh-CN"/>
        </w:rPr>
        <w:t>区人力社保局</w:t>
      </w:r>
      <w:r>
        <w:rPr>
          <w:rFonts w:hint="eastAsia" w:ascii="Times New Roman" w:hAnsi="Times New Roman" w:eastAsia="方正仿宋_GBK" w:cs="Times New Roman"/>
          <w:bCs/>
          <w:color w:val="auto"/>
          <w:sz w:val="32"/>
          <w:szCs w:val="32"/>
          <w:shd w:val="clear" w:color="auto" w:fill="FFFFFF"/>
          <w:lang w:val="en-US" w:eastAsia="zh-CN"/>
        </w:rPr>
        <w:t>认定审核</w:t>
      </w:r>
      <w:r>
        <w:rPr>
          <w:rFonts w:hint="default" w:ascii="Times New Roman" w:hAnsi="Times New Roman" w:eastAsia="方正仿宋_GBK" w:cs="Times New Roman"/>
          <w:bCs/>
          <w:color w:val="auto"/>
          <w:sz w:val="32"/>
          <w:szCs w:val="32"/>
          <w:shd w:val="clear" w:color="auto" w:fill="FFFFFF"/>
        </w:rPr>
        <w:t>，拟面向社会公开招聘公益性岗位工作人员</w:t>
      </w:r>
      <w:r>
        <w:rPr>
          <w:rFonts w:hint="eastAsia" w:ascii="Times New Roman" w:hAnsi="Times New Roman" w:eastAsia="方正仿宋_GBK" w:cs="Times New Roman"/>
          <w:bCs/>
          <w:color w:val="auto"/>
          <w:sz w:val="32"/>
          <w:szCs w:val="32"/>
          <w:shd w:val="clear" w:color="auto" w:fill="FFFFFF"/>
          <w:lang w:val="en-US" w:eastAsia="zh-CN"/>
        </w:rPr>
        <w:t>1</w:t>
      </w:r>
      <w:r>
        <w:rPr>
          <w:rFonts w:hint="default" w:ascii="Times New Roman" w:hAnsi="Times New Roman" w:eastAsia="方正仿宋_GBK" w:cs="Times New Roman"/>
          <w:bCs/>
          <w:color w:val="auto"/>
          <w:sz w:val="32"/>
          <w:szCs w:val="32"/>
          <w:shd w:val="clear" w:color="auto" w:fill="FFFFFF"/>
        </w:rPr>
        <w:t>名。现将有关事项公布如下：</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招聘岗位、人数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Cs/>
          <w:color w:val="auto"/>
          <w:sz w:val="32"/>
          <w:szCs w:val="32"/>
          <w:shd w:val="clear" w:color="auto" w:fill="FFFFFF"/>
        </w:rPr>
        <w:t>本次公益性岗位</w:t>
      </w:r>
      <w:r>
        <w:rPr>
          <w:rFonts w:hint="default" w:ascii="Times New Roman" w:hAnsi="Times New Roman" w:eastAsia="方正仿宋_GBK" w:cs="Times New Roman"/>
          <w:bCs/>
          <w:color w:val="auto"/>
          <w:sz w:val="32"/>
          <w:szCs w:val="32"/>
          <w:shd w:val="clear" w:color="auto" w:fill="FFFFFF"/>
          <w:lang w:val="en-US" w:eastAsia="zh-CN"/>
        </w:rPr>
        <w:t>招聘总人数为</w:t>
      </w:r>
      <w:r>
        <w:rPr>
          <w:rFonts w:hint="eastAsia" w:ascii="Times New Roman" w:hAnsi="Times New Roman" w:eastAsia="方正仿宋_GBK" w:cs="Times New Roman"/>
          <w:bCs/>
          <w:color w:val="auto"/>
          <w:sz w:val="32"/>
          <w:szCs w:val="32"/>
          <w:u w:val="none"/>
          <w:shd w:val="clear" w:color="auto" w:fill="FFFFFF"/>
          <w:lang w:val="en-US" w:eastAsia="zh-CN"/>
        </w:rPr>
        <w:t>1</w:t>
      </w:r>
      <w:r>
        <w:rPr>
          <w:rFonts w:hint="default" w:ascii="Times New Roman" w:hAnsi="Times New Roman" w:eastAsia="方正仿宋_GBK" w:cs="Times New Roman"/>
          <w:bCs/>
          <w:color w:val="auto"/>
          <w:sz w:val="32"/>
          <w:szCs w:val="32"/>
          <w:u w:val="none"/>
          <w:shd w:val="clear" w:color="auto" w:fill="FFFFFF"/>
          <w:lang w:val="en-US" w:eastAsia="zh-CN"/>
        </w:rPr>
        <w:t>人</w:t>
      </w:r>
      <w:r>
        <w:rPr>
          <w:rFonts w:hint="default" w:ascii="Times New Roman" w:hAnsi="Times New Roman" w:eastAsia="方正仿宋_GBK" w:cs="Times New Roman"/>
          <w:bCs/>
          <w:color w:val="auto"/>
          <w:sz w:val="32"/>
          <w:szCs w:val="32"/>
          <w:shd w:val="clear" w:color="auto" w:fill="FFFFFF"/>
        </w:rPr>
        <w:t>，</w:t>
      </w:r>
      <w:r>
        <w:rPr>
          <w:rFonts w:hint="default" w:ascii="Times New Roman" w:hAnsi="Times New Roman" w:eastAsia="方正仿宋_GBK" w:cs="Times New Roman"/>
          <w:bCs/>
          <w:color w:val="auto"/>
          <w:sz w:val="32"/>
          <w:szCs w:val="32"/>
          <w:shd w:val="clear" w:color="auto" w:fill="FFFFFF"/>
          <w:lang w:val="en-US" w:eastAsia="zh-CN"/>
        </w:rPr>
        <w:t>主要</w:t>
      </w:r>
      <w:r>
        <w:rPr>
          <w:rFonts w:hint="default" w:ascii="Times New Roman" w:hAnsi="Times New Roman" w:eastAsia="方正仿宋_GBK" w:cs="Times New Roman"/>
          <w:bCs/>
          <w:color w:val="auto"/>
          <w:sz w:val="32"/>
          <w:szCs w:val="32"/>
          <w:shd w:val="clear" w:color="auto" w:fill="FFFFFF"/>
        </w:rPr>
        <w:t>从事</w:t>
      </w:r>
      <w:r>
        <w:rPr>
          <w:rFonts w:hint="default" w:ascii="Times New Roman" w:hAnsi="Times New Roman" w:eastAsia="方正仿宋_GBK" w:cs="Times New Roman"/>
          <w:bCs/>
          <w:color w:val="auto"/>
          <w:sz w:val="32"/>
          <w:szCs w:val="32"/>
          <w:u w:val="none"/>
          <w:shd w:val="clear" w:color="auto" w:fill="FFFFFF"/>
          <w:lang w:val="en-US" w:eastAsia="zh-CN"/>
        </w:rPr>
        <w:t>公共</w:t>
      </w:r>
      <w:r>
        <w:rPr>
          <w:rFonts w:hint="default" w:ascii="Times New Roman" w:hAnsi="Times New Roman" w:eastAsia="方正仿宋_GBK" w:cs="Times New Roman"/>
          <w:bCs/>
          <w:color w:val="auto"/>
          <w:sz w:val="32"/>
          <w:szCs w:val="32"/>
          <w:u w:val="none"/>
          <w:shd w:val="clear" w:color="auto" w:fill="FFFFFF"/>
        </w:rPr>
        <w:t>服务</w:t>
      </w:r>
      <w:r>
        <w:rPr>
          <w:rFonts w:hint="default" w:ascii="Times New Roman" w:hAnsi="Times New Roman" w:eastAsia="方正仿宋_GBK" w:cs="Times New Roman"/>
          <w:bCs/>
          <w:color w:val="auto"/>
          <w:sz w:val="32"/>
          <w:szCs w:val="32"/>
          <w:u w:val="none"/>
          <w:shd w:val="clear" w:color="auto" w:fill="FFFFFF"/>
          <w:lang w:val="en-US" w:eastAsia="zh-CN"/>
        </w:rPr>
        <w:t>类</w:t>
      </w:r>
      <w:r>
        <w:rPr>
          <w:rFonts w:hint="default" w:ascii="Times New Roman" w:hAnsi="Times New Roman" w:eastAsia="方正仿宋_GBK" w:cs="Times New Roman"/>
          <w:bCs/>
          <w:color w:val="auto"/>
          <w:sz w:val="32"/>
          <w:szCs w:val="32"/>
          <w:u w:val="none"/>
          <w:shd w:val="clear" w:color="auto" w:fill="FFFFFF"/>
        </w:rPr>
        <w:t>公</w:t>
      </w:r>
      <w:r>
        <w:rPr>
          <w:rFonts w:hint="default" w:ascii="Times New Roman" w:hAnsi="Times New Roman" w:eastAsia="方正仿宋_GBK" w:cs="Times New Roman"/>
          <w:bCs/>
          <w:color w:val="auto"/>
          <w:sz w:val="32"/>
          <w:szCs w:val="32"/>
          <w:shd w:val="clear" w:color="auto" w:fill="FFFFFF"/>
        </w:rPr>
        <w:t>益性岗位</w:t>
      </w:r>
      <w:r>
        <w:rPr>
          <w:rFonts w:hint="default" w:ascii="Times New Roman" w:hAnsi="Times New Roman" w:eastAsia="方正仿宋_GBK" w:cs="Times New Roman"/>
          <w:color w:val="auto"/>
          <w:kern w:val="0"/>
          <w:sz w:val="28"/>
          <w:szCs w:val="28"/>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lang w:val="en-US" w:eastAsia="zh-CN"/>
        </w:rPr>
        <w:t>二、</w:t>
      </w:r>
      <w:r>
        <w:rPr>
          <w:rFonts w:hint="default" w:ascii="Times New Roman" w:hAnsi="Times New Roman" w:eastAsia="方正黑体_GBK" w:cs="Times New Roman"/>
          <w:bCs/>
          <w:color w:val="auto"/>
          <w:sz w:val="32"/>
          <w:szCs w:val="32"/>
          <w:shd w:val="clear" w:color="auto" w:fill="FFFFFF"/>
        </w:rPr>
        <w:t>公益性岗位招用对象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Cs/>
          <w:color w:val="auto"/>
          <w:sz w:val="32"/>
          <w:szCs w:val="32"/>
          <w:shd w:val="clear" w:color="auto" w:fill="FFFFFF"/>
          <w:lang w:eastAsia="zh-CN"/>
        </w:rPr>
        <w:t>复</w:t>
      </w:r>
      <w:r>
        <w:rPr>
          <w:rFonts w:hint="eastAsia" w:ascii="Times New Roman" w:hAnsi="Times New Roman" w:eastAsia="方正仿宋_GBK" w:cs="Times New Roman"/>
          <w:bCs/>
          <w:color w:val="auto"/>
          <w:sz w:val="32"/>
          <w:szCs w:val="32"/>
          <w:shd w:val="clear" w:color="auto" w:fill="FFFFFF"/>
          <w:lang w:val="en-US" w:eastAsia="zh-CN"/>
        </w:rPr>
        <w:t>员</w:t>
      </w:r>
      <w:r>
        <w:rPr>
          <w:rFonts w:hint="default" w:ascii="Times New Roman" w:hAnsi="Times New Roman" w:eastAsia="方正仿宋_GBK" w:cs="Times New Roman"/>
          <w:bCs/>
          <w:color w:val="auto"/>
          <w:sz w:val="32"/>
          <w:szCs w:val="32"/>
          <w:shd w:val="clear" w:color="auto" w:fill="FFFFFF"/>
          <w:lang w:eastAsia="zh-CN"/>
        </w:rPr>
        <w:t>退伍</w:t>
      </w:r>
      <w:r>
        <w:rPr>
          <w:rFonts w:hint="default" w:ascii="Times New Roman" w:hAnsi="Times New Roman" w:eastAsia="方正仿宋_GBK" w:cs="Times New Roman"/>
          <w:bCs/>
          <w:color w:val="auto"/>
          <w:sz w:val="32"/>
          <w:szCs w:val="32"/>
          <w:shd w:val="clear" w:color="auto" w:fill="FFFFFF"/>
        </w:rPr>
        <w:t>军人</w:t>
      </w:r>
      <w:r>
        <w:rPr>
          <w:rFonts w:hint="default" w:ascii="Times New Roman" w:hAnsi="Times New Roman" w:eastAsia="方正仿宋_GBK" w:cs="Times New Roman"/>
          <w:color w:val="auto"/>
          <w:sz w:val="32"/>
          <w:szCs w:val="32"/>
          <w:u w:val="none"/>
        </w:rPr>
        <w:t xml:space="preserve">      </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Cs/>
          <w:color w:val="auto"/>
          <w:sz w:val="32"/>
          <w:szCs w:val="32"/>
          <w:shd w:val="clear" w:color="auto" w:fill="FFFFFF"/>
        </w:rPr>
      </w:pPr>
      <w:r>
        <w:rPr>
          <w:rFonts w:hint="default" w:ascii="Times New Roman" w:hAnsi="Times New Roman" w:eastAsia="方正黑体_GBK" w:cs="Times New Roman"/>
          <w:bCs/>
          <w:color w:val="auto"/>
          <w:sz w:val="32"/>
          <w:szCs w:val="32"/>
          <w:shd w:val="clear" w:color="auto" w:fill="FFFFFF"/>
        </w:rPr>
        <w:t>三、报名及聘用程序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(一)报名时间：</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2024年</w:t>
      </w:r>
      <w:r>
        <w:rPr>
          <w:rFonts w:hint="eastAsia" w:ascii="Times New Roman" w:hAnsi="Times New Roman"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rPr>
        <w:t>月</w:t>
      </w:r>
      <w:r>
        <w:rPr>
          <w:rFonts w:hint="eastAsia" w:ascii="Times New Roman" w:hAnsi="Times New Roman" w:eastAsia="方正仿宋_GBK" w:cs="Times New Roman"/>
          <w:color w:val="auto"/>
          <w:sz w:val="32"/>
          <w:szCs w:val="32"/>
          <w:u w:val="none"/>
          <w:lang w:val="en-US" w:eastAsia="zh-CN"/>
        </w:rPr>
        <w:t>26</w:t>
      </w:r>
      <w:r>
        <w:rPr>
          <w:rFonts w:hint="default" w:ascii="Times New Roman" w:hAnsi="Times New Roman" w:eastAsia="方正仿宋_GBK" w:cs="Times New Roman"/>
          <w:color w:val="auto"/>
          <w:sz w:val="32"/>
          <w:szCs w:val="32"/>
          <w:u w:val="none"/>
        </w:rPr>
        <w:t xml:space="preserve">日（上午9:00-11:00，下午14:00-17:00）  </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报名方式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1.现场报名：</w:t>
      </w:r>
    </w:p>
    <w:p>
      <w:pPr>
        <w:pStyle w:val="7"/>
        <w:keepNext w:val="0"/>
        <w:keepLines w:val="0"/>
        <w:pageBreakBefore w:val="0"/>
        <w:widowControl/>
        <w:shd w:val="clear" w:color="auto"/>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南岸区</w:t>
      </w:r>
      <w:r>
        <w:rPr>
          <w:rFonts w:hint="eastAsia" w:ascii="Times New Roman" w:hAnsi="Times New Roman" w:eastAsia="方正仿宋_GBK" w:cs="Times New Roman"/>
          <w:bCs/>
          <w:color w:val="auto"/>
          <w:sz w:val="32"/>
          <w:szCs w:val="32"/>
          <w:shd w:val="clear" w:color="auto" w:fill="FFFFFF"/>
          <w:lang w:eastAsia="zh-CN"/>
        </w:rPr>
        <w:t>长生桥镇人民政府一楼大厅</w:t>
      </w:r>
      <w:r>
        <w:rPr>
          <w:rFonts w:hint="eastAsia" w:ascii="Times New Roman" w:hAnsi="Times New Roman" w:eastAsia="方正仿宋_GBK" w:cs="Times New Roman"/>
          <w:bCs/>
          <w:color w:val="auto"/>
          <w:sz w:val="32"/>
          <w:szCs w:val="32"/>
          <w:shd w:val="clear" w:color="auto" w:fill="FFFFFF"/>
          <w:lang w:val="en-US" w:eastAsia="zh-CN"/>
        </w:rPr>
        <w:t>6号窗口</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shd w:val="clear" w:color="auto" w:fill="FFFFFF"/>
        </w:rPr>
        <w:t>联系电话：</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023-62</w:t>
      </w:r>
      <w:r>
        <w:rPr>
          <w:rFonts w:hint="eastAsia" w:ascii="Times New Roman" w:hAnsi="Times New Roman" w:eastAsia="方正仿宋_GBK" w:cs="Times New Roman"/>
          <w:b w:val="0"/>
          <w:bCs/>
          <w:i w:val="0"/>
          <w:caps w:val="0"/>
          <w:color w:val="auto"/>
          <w:spacing w:val="0"/>
          <w:kern w:val="0"/>
          <w:sz w:val="32"/>
          <w:szCs w:val="32"/>
          <w:u w:val="none"/>
          <w:shd w:val="clear" w:fill="FFFFFF"/>
          <w:lang w:val="en-US" w:eastAsia="zh-CN" w:bidi="ar"/>
        </w:rPr>
        <w:t>458070</w:t>
      </w:r>
      <w:r>
        <w:rPr>
          <w:rFonts w:hint="default" w:ascii="Times New Roman" w:hAnsi="Times New Roman" w:eastAsia="方正仿宋_GBK" w:cs="Times New Roman"/>
          <w:b w:val="0"/>
          <w:bCs/>
          <w:i w:val="0"/>
          <w:caps w:val="0"/>
          <w:color w:val="auto"/>
          <w:spacing w:val="0"/>
          <w:kern w:val="0"/>
          <w:sz w:val="32"/>
          <w:szCs w:val="32"/>
          <w:u w:val="none"/>
          <w:shd w:val="clear" w:fill="FFFFFF"/>
          <w:lang w:val="en-US" w:eastAsia="zh-CN" w:bidi="ar"/>
        </w:rPr>
        <w:t xml:space="preserve"> </w:t>
      </w:r>
      <w:r>
        <w:rPr>
          <w:rFonts w:hint="default" w:ascii="Times New Roman" w:hAnsi="Times New Roman" w:eastAsia="方正仿宋_GBK" w:cs="Times New Roman"/>
          <w:bCs/>
          <w:color w:val="auto"/>
          <w:sz w:val="32"/>
          <w:szCs w:val="32"/>
          <w:shd w:val="clear" w:color="auto" w:fill="FFFFFF"/>
        </w:rPr>
        <w:t>。</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2.报名需提供的材料：</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本人户口簿(户主页、本人页、增减页)、身份证复印件(一式四份)及原件、本人一寸</w:t>
      </w:r>
      <w:r>
        <w:rPr>
          <w:rFonts w:hint="eastAsia" w:ascii="Times New Roman" w:hAnsi="Times New Roman" w:eastAsia="方正仿宋_GBK" w:cs="Times New Roman"/>
          <w:bCs/>
          <w:color w:val="auto"/>
          <w:sz w:val="32"/>
          <w:szCs w:val="32"/>
          <w:shd w:val="clear" w:color="auto" w:fill="FFFFFF"/>
          <w:lang w:eastAsia="zh-CN"/>
        </w:rPr>
        <w:t>免冠</w:t>
      </w:r>
      <w:r>
        <w:rPr>
          <w:rFonts w:hint="default" w:ascii="Times New Roman" w:hAnsi="Times New Roman" w:eastAsia="方正仿宋_GBK" w:cs="Times New Roman"/>
          <w:bCs/>
          <w:color w:val="auto"/>
          <w:sz w:val="32"/>
          <w:szCs w:val="32"/>
          <w:shd w:val="clear" w:color="auto" w:fill="FFFFFF"/>
        </w:rPr>
        <w:t>照片2张、</w:t>
      </w:r>
      <w:r>
        <w:rPr>
          <w:rFonts w:hint="default" w:ascii="Times New Roman" w:hAnsi="Times New Roman" w:eastAsia="方正仿宋_GBK" w:cs="Times New Roman"/>
          <w:bCs/>
          <w:color w:val="auto"/>
          <w:sz w:val="32"/>
          <w:szCs w:val="32"/>
          <w:shd w:val="clear" w:color="auto" w:fill="FFFFFF"/>
          <w:lang w:eastAsia="zh-CN"/>
        </w:rPr>
        <w:t>人员身份凭证（退伍证</w:t>
      </w:r>
      <w:r>
        <w:rPr>
          <w:rFonts w:hint="eastAsia" w:ascii="Times New Roman" w:hAnsi="Times New Roman" w:eastAsia="方正仿宋_GBK" w:cs="Times New Roman"/>
          <w:bCs/>
          <w:color w:val="auto"/>
          <w:sz w:val="32"/>
          <w:szCs w:val="32"/>
          <w:shd w:val="clear" w:color="auto" w:fill="FFFFFF"/>
          <w:lang w:eastAsia="zh-CN"/>
        </w:rPr>
        <w:t>等</w:t>
      </w:r>
      <w:r>
        <w:rPr>
          <w:rFonts w:hint="default" w:ascii="Times New Roman" w:hAnsi="Times New Roman" w:eastAsia="方正仿宋_GBK" w:cs="Times New Roman"/>
          <w:bCs/>
          <w:color w:val="auto"/>
          <w:sz w:val="32"/>
          <w:szCs w:val="32"/>
          <w:shd w:val="clear" w:color="auto" w:fill="FFFFFF"/>
          <w:lang w:eastAsia="zh-CN"/>
        </w:rPr>
        <w:t>）</w:t>
      </w:r>
      <w:r>
        <w:rPr>
          <w:rFonts w:hint="default" w:ascii="Times New Roman" w:hAnsi="Times New Roman" w:eastAsia="方正仿宋_GBK" w:cs="Times New Roman"/>
          <w:bCs/>
          <w:color w:val="auto"/>
          <w:sz w:val="32"/>
          <w:szCs w:val="32"/>
          <w:shd w:val="clear" w:color="auto" w:fill="FFFFFF"/>
        </w:rPr>
        <w:t>相关</w:t>
      </w:r>
      <w:r>
        <w:rPr>
          <w:rFonts w:hint="default" w:ascii="Times New Roman" w:hAnsi="Times New Roman" w:eastAsia="方正仿宋_GBK" w:cs="Times New Roman"/>
          <w:bCs/>
          <w:color w:val="auto"/>
          <w:sz w:val="32"/>
          <w:szCs w:val="32"/>
          <w:shd w:val="clear" w:color="auto" w:fill="FFFFFF"/>
          <w:lang w:eastAsia="zh-CN"/>
        </w:rPr>
        <w:t>佐证</w:t>
      </w:r>
      <w:r>
        <w:rPr>
          <w:rFonts w:hint="default" w:ascii="Times New Roman" w:hAnsi="Times New Roman" w:eastAsia="方正仿宋_GBK" w:cs="Times New Roman"/>
          <w:bCs/>
          <w:color w:val="auto"/>
          <w:sz w:val="32"/>
          <w:szCs w:val="32"/>
          <w:shd w:val="clear" w:color="auto" w:fill="FFFFFF"/>
        </w:rPr>
        <w:t>资料。</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(三)招聘程序</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招聘工作按照发布公告、现场报名和资格审查、面试、公示、聘用等程序组织实施。</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Cs/>
          <w:color w:val="auto"/>
          <w:sz w:val="32"/>
          <w:szCs w:val="32"/>
          <w:shd w:val="clear" w:color="auto" w:fill="FFFFFF"/>
        </w:rPr>
      </w:pPr>
      <w:r>
        <w:rPr>
          <w:rFonts w:hint="default" w:ascii="Times New Roman" w:hAnsi="Times New Roman" w:eastAsia="方正楷体_GBK" w:cs="Times New Roman"/>
          <w:bCs/>
          <w:color w:val="auto"/>
          <w:sz w:val="32"/>
          <w:szCs w:val="32"/>
          <w:shd w:val="clear" w:color="auto" w:fill="FFFFFF"/>
        </w:rPr>
        <w:t>(</w:t>
      </w:r>
      <w:r>
        <w:rPr>
          <w:rFonts w:hint="default" w:ascii="Times New Roman" w:hAnsi="Times New Roman" w:eastAsia="方正楷体_GBK" w:cs="Times New Roman"/>
          <w:bCs/>
          <w:color w:val="auto"/>
          <w:sz w:val="32"/>
          <w:szCs w:val="32"/>
          <w:shd w:val="clear" w:color="auto" w:fill="FFFFFF"/>
          <w:lang w:val="en-US" w:eastAsia="zh-CN"/>
        </w:rPr>
        <w:t>四</w:t>
      </w:r>
      <w:r>
        <w:rPr>
          <w:rFonts w:hint="default" w:ascii="Times New Roman" w:hAnsi="Times New Roman" w:eastAsia="方正楷体_GBK" w:cs="Times New Roman"/>
          <w:bCs/>
          <w:color w:val="auto"/>
          <w:sz w:val="32"/>
          <w:szCs w:val="32"/>
          <w:shd w:val="clear" w:color="auto" w:fill="FFFFFF"/>
        </w:rPr>
        <w:t>)审核及面试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由南岸区</w:t>
      </w:r>
      <w:r>
        <w:rPr>
          <w:rFonts w:hint="eastAsia" w:ascii="Times New Roman" w:hAnsi="Times New Roman" w:eastAsia="方正仿宋_GBK" w:cs="Times New Roman"/>
          <w:bCs/>
          <w:color w:val="auto"/>
          <w:sz w:val="32"/>
          <w:szCs w:val="32"/>
          <w:shd w:val="clear" w:color="auto" w:fill="FFFFFF"/>
          <w:lang w:eastAsia="zh-CN"/>
        </w:rPr>
        <w:t>长生桥镇</w:t>
      </w:r>
      <w:r>
        <w:rPr>
          <w:rFonts w:hint="default" w:ascii="Times New Roman" w:hAnsi="Times New Roman" w:eastAsia="方正仿宋_GBK" w:cs="Times New Roman"/>
          <w:bCs/>
          <w:color w:val="auto"/>
          <w:sz w:val="32"/>
          <w:szCs w:val="32"/>
          <w:shd w:val="clear" w:color="auto" w:fill="FFFFFF"/>
        </w:rPr>
        <w:t>相关人员对报名材料进行审核，审核通过后，对符合招聘条件的人员统一进行相应的岗位适应能力面试。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bCs/>
          <w:color w:val="auto"/>
          <w:kern w:val="0"/>
          <w:sz w:val="32"/>
          <w:szCs w:val="32"/>
          <w:shd w:val="clear" w:color="auto" w:fill="FFFFFF"/>
          <w:lang w:val="en-US" w:eastAsia="zh-CN" w:bidi="ar-SA"/>
        </w:rPr>
        <w:t xml:space="preserve">录用及体检   </w:t>
      </w:r>
      <w:r>
        <w:rPr>
          <w:rFonts w:hint="default" w:ascii="Times New Roman" w:hAnsi="Times New Roman" w:eastAsia="方正仿宋_GBK" w:cs="Times New Roman"/>
          <w:color w:val="auto"/>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根据面试成绩由高到低确定人选。由南岸区</w:t>
      </w:r>
      <w:r>
        <w:rPr>
          <w:rFonts w:hint="eastAsia" w:ascii="Times New Roman" w:hAnsi="Times New Roman" w:eastAsia="方正仿宋_GBK" w:cs="Times New Roman"/>
          <w:bCs/>
          <w:color w:val="auto"/>
          <w:sz w:val="32"/>
          <w:szCs w:val="32"/>
          <w:shd w:val="clear" w:color="auto" w:fill="FFFFFF"/>
          <w:lang w:eastAsia="zh-CN"/>
        </w:rPr>
        <w:t>长生桥镇政府</w:t>
      </w:r>
      <w:r>
        <w:rPr>
          <w:rFonts w:hint="default" w:ascii="Times New Roman" w:hAnsi="Times New Roman" w:eastAsia="方正仿宋_GBK" w:cs="Times New Roman"/>
          <w:bCs/>
          <w:color w:val="auto"/>
          <w:sz w:val="32"/>
          <w:szCs w:val="32"/>
          <w:shd w:val="clear" w:color="auto" w:fill="FFFFFF"/>
        </w:rPr>
        <w:t>对拟招聘人员进行为期5个工作</w:t>
      </w:r>
      <w:r>
        <w:rPr>
          <w:rFonts w:hint="default" w:ascii="Times New Roman" w:hAnsi="Times New Roman" w:eastAsia="方正仿宋_GBK" w:cs="Times New Roman"/>
          <w:bCs/>
          <w:color w:val="auto"/>
          <w:sz w:val="32"/>
          <w:szCs w:val="32"/>
          <w:shd w:val="clear" w:color="auto" w:fill="FFFFFF"/>
          <w:lang w:val="en-US" w:eastAsia="zh-CN"/>
        </w:rPr>
        <w:t>日</w:t>
      </w:r>
      <w:r>
        <w:rPr>
          <w:rFonts w:hint="default" w:ascii="Times New Roman" w:hAnsi="Times New Roman" w:eastAsia="方正仿宋_GBK" w:cs="Times New Roman"/>
          <w:bCs/>
          <w:color w:val="auto"/>
          <w:sz w:val="32"/>
          <w:szCs w:val="32"/>
          <w:shd w:val="clear" w:color="auto" w:fill="FFFFFF"/>
        </w:rPr>
        <w:t>的公示，公示期满无异议后，参照公务员体检录用标准，自行体检。</w:t>
      </w:r>
      <w:r>
        <w:rPr>
          <w:rFonts w:hint="default" w:ascii="Times New Roman" w:hAnsi="Times New Roman" w:eastAsia="方正仿宋_GBK" w:cs="Times New Roman"/>
          <w:bCs/>
          <w:color w:val="auto"/>
          <w:sz w:val="32"/>
          <w:szCs w:val="32"/>
          <w:shd w:val="clear" w:color="auto" w:fill="FFFFFF"/>
          <w:lang w:val="en-US" w:eastAsia="zh-CN"/>
        </w:rPr>
        <w:t>按规程</w:t>
      </w:r>
      <w:r>
        <w:rPr>
          <w:rFonts w:hint="default" w:ascii="Times New Roman" w:hAnsi="Times New Roman" w:eastAsia="方正仿宋_GBK" w:cs="Times New Roman"/>
          <w:bCs/>
          <w:color w:val="auto"/>
          <w:sz w:val="32"/>
          <w:szCs w:val="32"/>
          <w:shd w:val="clear" w:color="auto" w:fill="FFFFFF"/>
        </w:rPr>
        <w:t>签订公益性岗位服务协议。因体检不合格、自动放弃、不服从工作安排等原因出现的岗位空缺，根据面试排名次序依次递补。</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用工管理及待遇</w:t>
      </w:r>
      <w:r>
        <w:rPr>
          <w:rFonts w:hint="default" w:ascii="Times New Roman" w:hAnsi="Times New Roman" w:eastAsia="方正黑体_GBK" w:cs="Times New Roman"/>
          <w:color w:val="auto"/>
          <w:sz w:val="32"/>
          <w:szCs w:val="32"/>
          <w:u w:val="none"/>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公益性岗位工作人员的管理按照《重庆市公益性岗位开发和管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理办法》实施；</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录用后首次合同期一年，试用期一个月。（具体合同期依据《劳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动合同法》相关规定执行）；</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公益性岗位工作人员应严格遵守国家法律法规和部门制定的各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项规章制度；</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80" w:leftChars="0" w:firstLine="0" w:firstLineChars="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本次公益性岗位招用的人员</w:t>
      </w:r>
      <w:r>
        <w:rPr>
          <w:rFonts w:hint="default" w:ascii="Times New Roman" w:hAnsi="Times New Roman" w:eastAsia="方正仿宋_GBK" w:cs="Times New Roman"/>
          <w:bCs/>
          <w:color w:val="auto"/>
          <w:sz w:val="32"/>
          <w:szCs w:val="32"/>
          <w:shd w:val="clear" w:color="auto" w:fill="FFFFFF"/>
          <w:lang w:eastAsia="zh-CN"/>
        </w:rPr>
        <w:t>实行劳务派遣制，</w:t>
      </w:r>
      <w:r>
        <w:rPr>
          <w:rFonts w:hint="default" w:ascii="Times New Roman" w:hAnsi="Times New Roman" w:eastAsia="方正仿宋_GBK" w:cs="Times New Roman"/>
          <w:bCs/>
          <w:color w:val="auto"/>
          <w:sz w:val="32"/>
          <w:szCs w:val="32"/>
          <w:shd w:val="clear" w:color="auto" w:fill="FFFFFF"/>
        </w:rPr>
        <w:t>劳动合同一年一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签，服务期限不超过三年。薪酬标准</w:t>
      </w:r>
      <w:r>
        <w:rPr>
          <w:rFonts w:hint="default" w:ascii="Times New Roman" w:hAnsi="Times New Roman" w:eastAsia="方正仿宋_GBK" w:cs="Times New Roman"/>
          <w:bCs/>
          <w:color w:val="auto"/>
          <w:sz w:val="32"/>
          <w:szCs w:val="32"/>
          <w:shd w:val="clear" w:color="auto" w:fill="FFFFFF"/>
          <w:lang w:eastAsia="zh-CN"/>
        </w:rPr>
        <w:t>不低于重庆市最低工资标准</w:t>
      </w:r>
      <w:r>
        <w:rPr>
          <w:rFonts w:hint="default" w:ascii="Times New Roman" w:hAnsi="Times New Roman" w:eastAsia="方正仿宋_GBK" w:cs="Times New Roman"/>
          <w:bCs/>
          <w:color w:val="auto"/>
          <w:sz w:val="32"/>
          <w:szCs w:val="32"/>
          <w:shd w:val="clear" w:color="auto" w:fill="FFFFFF"/>
        </w:rPr>
        <w:t>，按国家规定为签约的公益性岗位工作人员缴纳社会保险，个人应缴纳部分由个人负担。根据《重庆市公益性岗位开发和管理办法的通知》(渝人社发﹝2016﹞239号)文件精神，公益性岗位劳动合同不适用劳动合同法有关无固定期限劳动合同的规定以及支付经济补偿的规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Cs/>
          <w:color w:val="auto"/>
          <w:sz w:val="32"/>
          <w:szCs w:val="32"/>
          <w:shd w:val="clear" w:color="auto" w:fill="FFFFFF"/>
        </w:rPr>
        <w:t>纪律监督</w:t>
      </w:r>
      <w:r>
        <w:rPr>
          <w:rFonts w:hint="default" w:ascii="Times New Roman" w:hAnsi="Times New Roman" w:eastAsia="方正黑体_GBK" w:cs="Times New Roman"/>
          <w:color w:val="auto"/>
          <w:sz w:val="32"/>
          <w:szCs w:val="32"/>
          <w:u w:val="none"/>
        </w:rPr>
        <w:t xml:space="preserve"> </w:t>
      </w:r>
      <w:r>
        <w:rPr>
          <w:rFonts w:hint="default" w:ascii="Times New Roman" w:hAnsi="Times New Roman" w:eastAsia="方正仿宋_GBK" w:cs="Times New Roman"/>
          <w:color w:val="auto"/>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shd w:val="clear" w:color="auto" w:fill="FFFFFF"/>
        </w:rPr>
      </w:pPr>
      <w:r>
        <w:rPr>
          <w:rFonts w:hint="default" w:ascii="Times New Roman" w:hAnsi="Times New Roman" w:eastAsia="方正仿宋_GBK" w:cs="Times New Roman"/>
          <w:bCs/>
          <w:color w:val="auto"/>
          <w:sz w:val="32"/>
          <w:szCs w:val="32"/>
          <w:shd w:val="clear" w:color="auto" w:fill="FFFFFF"/>
        </w:rPr>
        <w:t>公开招聘公益性岗位工作人员是一项严肃的工作，必须坚持“公开、公平、公正”的原则，严禁弄虚作假、徇私舞弊等不正之风，一经发现即予查处。整个招录工作接受社会监督，特设立监督举报电话：023-62907844。</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u w:val="none"/>
        </w:rPr>
        <w:t xml:space="preserve">                  </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附件：</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shd w:val="clear" w:color="auto" w:fill="FFFFFF"/>
        </w:rPr>
        <w:t>招聘公益性岗位工作人员岗位简介表</w:t>
      </w:r>
      <w:r>
        <w:rPr>
          <w:rFonts w:hint="default" w:ascii="Times New Roman" w:hAnsi="Times New Roman" w:eastAsia="方正仿宋_GBK" w:cs="Times New Roman"/>
          <w:bCs/>
          <w:color w:val="auto"/>
          <w:sz w:val="32"/>
          <w:szCs w:val="32"/>
          <w:shd w:val="clear" w:color="auto" w:fill="FFFFFF"/>
        </w:rPr>
        <w:fldChar w:fldCharType="end"/>
      </w:r>
      <w:r>
        <w:rPr>
          <w:rFonts w:hint="default" w:ascii="Times New Roman" w:hAnsi="Times New Roman" w:eastAsia="方正仿宋_GBK" w:cs="Times New Roman"/>
          <w:bCs/>
          <w:color w:val="auto"/>
          <w:sz w:val="32"/>
          <w:szCs w:val="32"/>
          <w:shd w:val="clear" w:color="auto" w:fill="FFFFFF"/>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8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8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78"/>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shd w:val="clear" w:color="auto" w:fill="FFFFFF"/>
          <w:lang w:val="en-US" w:eastAsia="zh-CN"/>
        </w:rPr>
        <w:t>重庆市南岸区</w:t>
      </w:r>
      <w:r>
        <w:rPr>
          <w:rFonts w:hint="eastAsia" w:ascii="Times New Roman" w:hAnsi="Times New Roman" w:eastAsia="方正仿宋_GBK" w:cs="Times New Roman"/>
          <w:bCs/>
          <w:color w:val="auto"/>
          <w:sz w:val="32"/>
          <w:szCs w:val="32"/>
          <w:shd w:val="clear" w:color="auto" w:fill="FFFFFF"/>
          <w:lang w:eastAsia="zh-CN"/>
        </w:rPr>
        <w:t>长生桥镇人民政府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lang w:val="en-US" w:eastAsia="zh-CN"/>
        </w:rPr>
        <w:t xml:space="preserve">                        2024</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u w:val="none"/>
          <w:lang w:val="en-US" w:eastAsia="zh-CN"/>
        </w:rPr>
        <w:t>21</w:t>
      </w:r>
      <w:r>
        <w:rPr>
          <w:rFonts w:hint="default" w:ascii="Times New Roman" w:hAnsi="Times New Roman" w:eastAsia="方正仿宋_GBK" w:cs="Times New Roman"/>
          <w:color w:val="auto"/>
          <w:sz w:val="32"/>
          <w:szCs w:val="32"/>
        </w:rPr>
        <w:t>日</w:t>
      </w: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sectPr>
          <w:pgSz w:w="11906" w:h="16838"/>
          <w:pgMar w:top="1440" w:right="1134" w:bottom="1440" w:left="1134" w:header="851" w:footer="992" w:gutter="0"/>
          <w:cols w:space="425" w:num="1"/>
          <w:docGrid w:type="lines" w:linePitch="312" w:charSpace="0"/>
        </w:sectPr>
      </w:pPr>
    </w:p>
    <w:p>
      <w:pPr>
        <w:pStyle w:val="7"/>
        <w:shd w:val="clear" w:color="auto"/>
        <w:spacing w:before="0" w:beforeAutospacing="0" w:after="0" w:afterAutospacing="0"/>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w:t>
      </w:r>
    </w:p>
    <w:p>
      <w:pPr>
        <w:pStyle w:val="7"/>
        <w:shd w:val="clear" w:color="auto"/>
        <w:spacing w:before="0" w:beforeAutospacing="0" w:after="0" w:afterAutospacing="0"/>
        <w:ind w:firstLine="48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fldChar w:fldCharType="begin"/>
      </w:r>
      <w:r>
        <w:rPr>
          <w:rFonts w:hint="default" w:ascii="Times New Roman" w:hAnsi="Times New Roman" w:eastAsia="方正小标宋_GBK" w:cs="Times New Roman"/>
          <w:color w:val="auto"/>
          <w:sz w:val="44"/>
          <w:szCs w:val="44"/>
        </w:rPr>
        <w:instrText xml:space="preserve"> HYPERLINK "https://hrss.suzhou.gov.cn/jsszhrss/gsgg/202312/f60fa42a3204430ba9bcae0501b4ebc3/files/dd0a3462e27e47ab97ad05bd0721d9f5.docx" \t "https://hrss.suzhou.gov.cn/jsszhrss/gsgg/202312/_blank" </w:instrText>
      </w:r>
      <w:r>
        <w:rPr>
          <w:rFonts w:hint="default" w:ascii="Times New Roman" w:hAnsi="Times New Roman" w:eastAsia="方正小标宋_GBK" w:cs="Times New Roman"/>
          <w:color w:val="auto"/>
          <w:sz w:val="44"/>
          <w:szCs w:val="44"/>
        </w:rPr>
        <w:fldChar w:fldCharType="separate"/>
      </w:r>
      <w:r>
        <w:rPr>
          <w:rFonts w:hint="default" w:ascii="Times New Roman" w:hAnsi="Times New Roman" w:eastAsia="方正小标宋_GBK" w:cs="Times New Roman"/>
          <w:color w:val="auto"/>
          <w:sz w:val="44"/>
          <w:szCs w:val="44"/>
        </w:rPr>
        <w:t>招聘公益性岗位工作人员岗位简介表</w:t>
      </w:r>
      <w:r>
        <w:rPr>
          <w:rFonts w:hint="default" w:ascii="Times New Roman" w:hAnsi="Times New Roman" w:eastAsia="方正小标宋_GBK" w:cs="Times New Roman"/>
          <w:color w:val="auto"/>
          <w:sz w:val="44"/>
          <w:szCs w:val="44"/>
        </w:rPr>
        <w:fldChar w:fldCharType="end"/>
      </w:r>
    </w:p>
    <w:tbl>
      <w:tblPr>
        <w:tblStyle w:val="9"/>
        <w:tblpPr w:leftFromText="180" w:rightFromText="180" w:vertAnchor="text" w:horzAnchor="page" w:tblpX="1429" w:tblpY="162"/>
        <w:tblOverlap w:val="never"/>
        <w:tblW w:w="13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08"/>
        <w:gridCol w:w="1080"/>
        <w:gridCol w:w="1637"/>
        <w:gridCol w:w="1255"/>
        <w:gridCol w:w="2784"/>
        <w:gridCol w:w="2126"/>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7"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序号</w:t>
            </w:r>
          </w:p>
        </w:tc>
        <w:tc>
          <w:tcPr>
            <w:tcW w:w="1908"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岗位名称</w:t>
            </w:r>
          </w:p>
        </w:tc>
        <w:tc>
          <w:tcPr>
            <w:tcW w:w="1080"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rPr>
              <w:t>岗位</w:t>
            </w:r>
            <w:r>
              <w:rPr>
                <w:rFonts w:hint="default" w:ascii="Times New Roman" w:hAnsi="Times New Roman" w:eastAsia="方正仿宋_GBK" w:cs="Times New Roman"/>
                <w:b/>
                <w:color w:val="auto"/>
                <w:sz w:val="21"/>
                <w:szCs w:val="21"/>
                <w:lang w:val="en-US" w:eastAsia="zh-CN"/>
              </w:rPr>
              <w:t>数量</w:t>
            </w:r>
          </w:p>
        </w:tc>
        <w:tc>
          <w:tcPr>
            <w:tcW w:w="1637"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就业困难人员类别</w:t>
            </w:r>
          </w:p>
        </w:tc>
        <w:tc>
          <w:tcPr>
            <w:tcW w:w="1255"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用工性质</w:t>
            </w:r>
          </w:p>
        </w:tc>
        <w:tc>
          <w:tcPr>
            <w:tcW w:w="2784" w:type="dxa"/>
            <w:vAlign w:val="center"/>
          </w:tcPr>
          <w:p>
            <w:pPr>
              <w:pStyle w:val="7"/>
              <w:tabs>
                <w:tab w:val="left" w:pos="420"/>
              </w:tabs>
              <w:spacing w:before="0" w:beforeAutospacing="0" w:after="0" w:afterAutospacing="0" w:line="240" w:lineRule="exact"/>
              <w:jc w:val="center"/>
              <w:rPr>
                <w:rFonts w:hint="default" w:ascii="Times New Roman" w:hAnsi="Times New Roman" w:eastAsia="方正仿宋_GBK" w:cs="Times New Roman"/>
                <w:b/>
                <w:color w:val="auto"/>
                <w:sz w:val="21"/>
                <w:szCs w:val="21"/>
                <w:lang w:eastAsia="zh-CN"/>
              </w:rPr>
            </w:pPr>
            <w:r>
              <w:rPr>
                <w:rFonts w:hint="default" w:ascii="Times New Roman" w:hAnsi="Times New Roman" w:eastAsia="方正仿宋_GBK" w:cs="Times New Roman"/>
                <w:b/>
                <w:color w:val="auto"/>
                <w:sz w:val="21"/>
                <w:szCs w:val="21"/>
                <w:lang w:eastAsia="zh-CN"/>
              </w:rPr>
              <w:t>工作要求</w:t>
            </w:r>
          </w:p>
        </w:tc>
        <w:tc>
          <w:tcPr>
            <w:tcW w:w="2126"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薪酬待遇</w:t>
            </w:r>
          </w:p>
        </w:tc>
        <w:tc>
          <w:tcPr>
            <w:tcW w:w="2265" w:type="dxa"/>
            <w:vAlign w:val="center"/>
          </w:tcPr>
          <w:p>
            <w:pPr>
              <w:pStyle w:val="7"/>
              <w:spacing w:before="0" w:beforeAutospacing="0" w:after="0" w:afterAutospacing="0" w:line="240" w:lineRule="exact"/>
              <w:jc w:val="center"/>
              <w:rPr>
                <w:rFonts w:hint="default" w:ascii="Times New Roman" w:hAnsi="Times New Roman" w:eastAsia="方正仿宋_GBK" w:cs="Times New Roman"/>
                <w:b/>
                <w:color w:val="auto"/>
                <w:sz w:val="21"/>
                <w:szCs w:val="21"/>
              </w:rPr>
            </w:pPr>
            <w:r>
              <w:rPr>
                <w:rFonts w:hint="default" w:ascii="Times New Roman" w:hAnsi="Times New Roman" w:eastAsia="方正仿宋_GBK" w:cs="Times New Roman"/>
                <w:b/>
                <w:color w:val="auto"/>
                <w:sz w:val="21"/>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67"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b/>
                <w:bCs w:val="0"/>
                <w:i w:val="0"/>
                <w:caps w:val="0"/>
                <w:color w:val="auto"/>
                <w:spacing w:val="0"/>
                <w:kern w:val="0"/>
                <w:sz w:val="21"/>
                <w:szCs w:val="21"/>
                <w:shd w:val="clear" w:fill="FFFFFF"/>
                <w:vertAlign w:val="baseline"/>
                <w:lang w:val="en-US" w:eastAsia="zh-CN" w:bidi="ar"/>
              </w:rPr>
              <w:t>1</w:t>
            </w:r>
          </w:p>
        </w:tc>
        <w:tc>
          <w:tcPr>
            <w:tcW w:w="1908"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文化科技体育服务</w:t>
            </w:r>
          </w:p>
        </w:tc>
        <w:tc>
          <w:tcPr>
            <w:tcW w:w="1080"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1</w:t>
            </w:r>
          </w:p>
        </w:tc>
        <w:tc>
          <w:tcPr>
            <w:tcW w:w="1637" w:type="dxa"/>
            <w:vAlign w:val="center"/>
          </w:tcPr>
          <w:p>
            <w:pPr>
              <w:pStyle w:val="7"/>
              <w:keepNext w:val="0"/>
              <w:keepLines w:val="0"/>
              <w:widowControl/>
              <w:suppressLineNumbers w:val="0"/>
              <w:spacing w:before="105" w:beforeAutospacing="0" w:after="105" w:afterAutospacing="0" w:line="23" w:lineRule="atLeast"/>
              <w:ind w:left="0" w:leftChars="0" w:right="0" w:rightChars="0"/>
              <w:jc w:val="center"/>
              <w:rPr>
                <w:rFonts w:hint="eastAsia" w:ascii="方正仿宋_GBK" w:hAnsi="方正仿宋_GBK" w:eastAsia="方正仿宋_GBK" w:cs="方正仿宋_GBK"/>
                <w:color w:val="auto"/>
                <w:sz w:val="21"/>
                <w:szCs w:val="21"/>
                <w:lang w:val="en-US" w:eastAsia="zh-CN"/>
              </w:rPr>
            </w:pPr>
            <w:r>
              <w:rPr>
                <w:rFonts w:hint="default"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复</w:t>
            </w: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员退役军人</w:t>
            </w:r>
          </w:p>
        </w:tc>
        <w:tc>
          <w:tcPr>
            <w:tcW w:w="1255"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全日制</w:t>
            </w:r>
          </w:p>
        </w:tc>
        <w:tc>
          <w:tcPr>
            <w:tcW w:w="2784"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val="0"/>
                <w:bCs/>
                <w:i w:val="0"/>
                <w:caps w:val="0"/>
                <w:color w:val="auto"/>
                <w:spacing w:val="0"/>
                <w:kern w:val="0"/>
                <w:sz w:val="21"/>
                <w:szCs w:val="21"/>
                <w:shd w:val="clear" w:fill="FFFFFF"/>
                <w:vertAlign w:val="baseline"/>
                <w:lang w:val="en-US" w:eastAsia="zh-CN" w:bidi="ar"/>
              </w:rPr>
              <w:t>协助社区开展各种文化活动、管理社区文化室等。</w:t>
            </w:r>
          </w:p>
        </w:tc>
        <w:tc>
          <w:tcPr>
            <w:tcW w:w="2126" w:type="dxa"/>
            <w:vAlign w:val="center"/>
          </w:tcPr>
          <w:p>
            <w:pPr>
              <w:pStyle w:val="7"/>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eastAsia="zh-CN"/>
              </w:rPr>
              <w:t>不低于重庆市最低工资标准</w:t>
            </w:r>
          </w:p>
        </w:tc>
        <w:tc>
          <w:tcPr>
            <w:tcW w:w="2265" w:type="dxa"/>
            <w:vAlign w:val="center"/>
          </w:tcPr>
          <w:p>
            <w:pPr>
              <w:keepNext w:val="0"/>
              <w:keepLines w:val="0"/>
              <w:widowControl/>
              <w:suppressLineNumbers w:val="0"/>
              <w:spacing w:before="105" w:beforeAutospacing="0" w:after="105" w:afterAutospacing="0" w:line="23" w:lineRule="atLeast"/>
              <w:ind w:right="0" w:rightChars="0"/>
              <w:jc w:val="center"/>
              <w:rPr>
                <w:rFonts w:hint="eastAsia" w:ascii="方正仿宋_GBK" w:hAnsi="方正仿宋_GBK" w:eastAsia="方正仿宋_GBK" w:cs="方正仿宋_GBK"/>
                <w:color w:val="auto"/>
                <w:sz w:val="21"/>
                <w:szCs w:val="21"/>
                <w:lang w:val="en-US" w:eastAsia="zh-CN"/>
              </w:rPr>
            </w:pPr>
            <w:r>
              <w:rPr>
                <w:rFonts w:hint="default" w:ascii="方正仿宋_GBK" w:hAnsi="方正仿宋_GBK" w:eastAsia="方正仿宋_GBK" w:cs="方正仿宋_GBK"/>
                <w:color w:val="auto"/>
                <w:sz w:val="21"/>
                <w:szCs w:val="21"/>
                <w:lang w:val="en-US" w:eastAsia="zh-CN"/>
              </w:rPr>
              <w:t>南岸区</w:t>
            </w:r>
            <w:r>
              <w:rPr>
                <w:rFonts w:hint="eastAsia" w:ascii="方正仿宋_GBK" w:hAnsi="方正仿宋_GBK" w:eastAsia="方正仿宋_GBK" w:cs="方正仿宋_GBK"/>
                <w:color w:val="auto"/>
                <w:sz w:val="21"/>
                <w:szCs w:val="21"/>
                <w:lang w:val="en-US" w:eastAsia="zh-CN"/>
              </w:rPr>
              <w:t>长生桥镇</w:t>
            </w:r>
          </w:p>
        </w:tc>
      </w:tr>
    </w:tbl>
    <w:p>
      <w:pPr>
        <w:pStyle w:val="3"/>
        <w:rPr>
          <w:rFonts w:hint="default" w:ascii="Times New Roman" w:hAnsi="Times New Roman" w:cs="Times New Roman"/>
          <w:color w:val="auto"/>
        </w:rPr>
        <w:sectPr>
          <w:pgSz w:w="16838" w:h="11906" w:orient="landscape"/>
          <w:pgMar w:top="1134" w:right="1440" w:bottom="1134" w:left="1440" w:header="851" w:footer="992" w:gutter="0"/>
          <w:cols w:space="0" w:num="1"/>
          <w:rtlGutter w:val="0"/>
          <w:docGrid w:type="lines" w:linePitch="321" w:charSpace="0"/>
        </w:sectPr>
      </w:pPr>
      <w:bookmarkStart w:id="0" w:name="_GoBack"/>
      <w:bookmarkEnd w:id="0"/>
    </w:p>
    <w:p>
      <w:pPr>
        <w:pStyle w:val="2"/>
        <w:ind w:left="0" w:leftChars="0" w:firstLine="0" w:firstLineChars="0"/>
        <w:rPr>
          <w:rFonts w:hint="default" w:ascii="Times New Roman" w:hAnsi="Times New Roman" w:cs="Times New Roman"/>
          <w:color w:val="auto"/>
        </w:rPr>
      </w:pPr>
    </w:p>
    <w:sectPr>
      <w:pgSz w:w="16838" w:h="11906" w:orient="landscape"/>
      <w:pgMar w:top="1134" w:right="1440" w:bottom="1134" w:left="1440"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0AB07"/>
    <w:multiLevelType w:val="singleLevel"/>
    <w:tmpl w:val="EC30AB07"/>
    <w:lvl w:ilvl="0" w:tentative="0">
      <w:start w:val="4"/>
      <w:numFmt w:val="chineseCounting"/>
      <w:suff w:val="nothing"/>
      <w:lvlText w:val="%1、"/>
      <w:lvlJc w:val="left"/>
      <w:rPr>
        <w:rFonts w:hint="eastAsia" w:ascii="方正黑体_GBK" w:hAnsi="方正黑体_GBK" w:eastAsia="方正黑体_GBK" w:cs="方正黑体_GBK"/>
      </w:rPr>
    </w:lvl>
  </w:abstractNum>
  <w:abstractNum w:abstractNumId="1">
    <w:nsid w:val="06781EF4"/>
    <w:multiLevelType w:val="singleLevel"/>
    <w:tmpl w:val="06781EF4"/>
    <w:lvl w:ilvl="0" w:tentative="0">
      <w:start w:val="1"/>
      <w:numFmt w:val="chineseCounting"/>
      <w:suff w:val="nothing"/>
      <w:lvlText w:val="%1、"/>
      <w:lvlJc w:val="left"/>
      <w:rPr>
        <w:rFonts w:hint="eastAsia"/>
      </w:rPr>
    </w:lvl>
  </w:abstractNum>
  <w:abstractNum w:abstractNumId="2">
    <w:nsid w:val="2D2FEE43"/>
    <w:multiLevelType w:val="singleLevel"/>
    <w:tmpl w:val="2D2FEE43"/>
    <w:lvl w:ilvl="0" w:tentative="0">
      <w:start w:val="2"/>
      <w:numFmt w:val="chineseCounting"/>
      <w:lvlText w:val="(%1)"/>
      <w:lvlJc w:val="left"/>
      <w:pPr>
        <w:tabs>
          <w:tab w:val="left" w:pos="312"/>
        </w:tabs>
      </w:pPr>
      <w:rPr>
        <w:rFonts w:hint="eastAsia"/>
      </w:rPr>
    </w:lvl>
  </w:abstractNum>
  <w:abstractNum w:abstractNumId="3">
    <w:nsid w:val="3E3FE0F8"/>
    <w:multiLevelType w:val="singleLevel"/>
    <w:tmpl w:val="3E3FE0F8"/>
    <w:lvl w:ilvl="0" w:tentative="0">
      <w:start w:val="5"/>
      <w:numFmt w:val="chineseCounting"/>
      <w:lvlText w:val="(%1)"/>
      <w:lvlJc w:val="left"/>
      <w:pPr>
        <w:tabs>
          <w:tab w:val="left" w:pos="312"/>
        </w:tabs>
      </w:pPr>
      <w:rPr>
        <w:rFonts w:hint="eastAsia" w:ascii="方正楷体_GBK" w:hAnsi="方正楷体_GBK" w:eastAsia="方正楷体_GBK" w:cs="方正楷体_GBK"/>
      </w:rPr>
    </w:lvl>
  </w:abstractNum>
  <w:abstractNum w:abstractNumId="4">
    <w:nsid w:val="60180E29"/>
    <w:multiLevelType w:val="singleLevel"/>
    <w:tmpl w:val="60180E29"/>
    <w:lvl w:ilvl="0" w:tentative="0">
      <w:start w:val="1"/>
      <w:numFmt w:val="decimal"/>
      <w:lvlText w:val="%1."/>
      <w:lvlJc w:val="left"/>
      <w:pPr>
        <w:tabs>
          <w:tab w:val="left" w:pos="312"/>
        </w:tabs>
        <w:ind w:left="480" w:leftChars="0" w:firstLine="0" w:firstLineChars="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Mjg2YTFlYTYwYmNmN2NmMzk2MTkzN2E0Mzc0MTUifQ=="/>
    <w:docVar w:name="KSO_WPS_MARK_KEY" w:val="6e970f62-4828-41dd-a90e-39f5c46ad25d"/>
  </w:docVars>
  <w:rsids>
    <w:rsidRoot w:val="001D00FB"/>
    <w:rsid w:val="00067408"/>
    <w:rsid w:val="000E67DE"/>
    <w:rsid w:val="001D00FB"/>
    <w:rsid w:val="00311109"/>
    <w:rsid w:val="00322FC7"/>
    <w:rsid w:val="00495479"/>
    <w:rsid w:val="004D4BCE"/>
    <w:rsid w:val="00534832"/>
    <w:rsid w:val="0056406F"/>
    <w:rsid w:val="005A7D8F"/>
    <w:rsid w:val="005F16CD"/>
    <w:rsid w:val="006C591B"/>
    <w:rsid w:val="006D2E49"/>
    <w:rsid w:val="00847C79"/>
    <w:rsid w:val="008623D4"/>
    <w:rsid w:val="008878D2"/>
    <w:rsid w:val="008B02E2"/>
    <w:rsid w:val="008E4637"/>
    <w:rsid w:val="00933E5F"/>
    <w:rsid w:val="00997045"/>
    <w:rsid w:val="00AC5FC7"/>
    <w:rsid w:val="00B02434"/>
    <w:rsid w:val="00C545D0"/>
    <w:rsid w:val="00C57EC1"/>
    <w:rsid w:val="00C72498"/>
    <w:rsid w:val="00C86550"/>
    <w:rsid w:val="00D74547"/>
    <w:rsid w:val="00DF0276"/>
    <w:rsid w:val="00EE2F45"/>
    <w:rsid w:val="00F67F79"/>
    <w:rsid w:val="03442538"/>
    <w:rsid w:val="03541B98"/>
    <w:rsid w:val="03796B68"/>
    <w:rsid w:val="075F2271"/>
    <w:rsid w:val="0BB65336"/>
    <w:rsid w:val="0C250152"/>
    <w:rsid w:val="0EE60719"/>
    <w:rsid w:val="0EFE70A2"/>
    <w:rsid w:val="104812BA"/>
    <w:rsid w:val="1091493D"/>
    <w:rsid w:val="1105065B"/>
    <w:rsid w:val="12C71ACD"/>
    <w:rsid w:val="15535E8C"/>
    <w:rsid w:val="16603059"/>
    <w:rsid w:val="1AF578F6"/>
    <w:rsid w:val="1C46479B"/>
    <w:rsid w:val="1D380BE3"/>
    <w:rsid w:val="1DDF5983"/>
    <w:rsid w:val="1F077B9E"/>
    <w:rsid w:val="1F516E3C"/>
    <w:rsid w:val="2023112C"/>
    <w:rsid w:val="20C46F87"/>
    <w:rsid w:val="20F60F00"/>
    <w:rsid w:val="23930F99"/>
    <w:rsid w:val="239B3D24"/>
    <w:rsid w:val="251577E6"/>
    <w:rsid w:val="26255A14"/>
    <w:rsid w:val="270418AE"/>
    <w:rsid w:val="282D036E"/>
    <w:rsid w:val="287B4163"/>
    <w:rsid w:val="2A8E5251"/>
    <w:rsid w:val="2CCB6C14"/>
    <w:rsid w:val="2F5E452C"/>
    <w:rsid w:val="2F9C7ECB"/>
    <w:rsid w:val="309C4F74"/>
    <w:rsid w:val="342276E7"/>
    <w:rsid w:val="34356B04"/>
    <w:rsid w:val="3540570E"/>
    <w:rsid w:val="35A4524B"/>
    <w:rsid w:val="36A83035"/>
    <w:rsid w:val="37296CFE"/>
    <w:rsid w:val="39C73419"/>
    <w:rsid w:val="3A0C51F7"/>
    <w:rsid w:val="3A700C31"/>
    <w:rsid w:val="3ABD33D0"/>
    <w:rsid w:val="3B125D11"/>
    <w:rsid w:val="3C112B0F"/>
    <w:rsid w:val="3CB35FA5"/>
    <w:rsid w:val="3EF261BD"/>
    <w:rsid w:val="4044338F"/>
    <w:rsid w:val="404E7C3F"/>
    <w:rsid w:val="40EF3AD3"/>
    <w:rsid w:val="42107BC6"/>
    <w:rsid w:val="42AB299C"/>
    <w:rsid w:val="430A5834"/>
    <w:rsid w:val="45DF79FE"/>
    <w:rsid w:val="47127CCD"/>
    <w:rsid w:val="4736725E"/>
    <w:rsid w:val="49F42C0E"/>
    <w:rsid w:val="4AAF1EF5"/>
    <w:rsid w:val="4B2C0D74"/>
    <w:rsid w:val="4DFD49CD"/>
    <w:rsid w:val="4F987631"/>
    <w:rsid w:val="51EF229D"/>
    <w:rsid w:val="529255B4"/>
    <w:rsid w:val="54394430"/>
    <w:rsid w:val="55445A9A"/>
    <w:rsid w:val="5658585F"/>
    <w:rsid w:val="5910360C"/>
    <w:rsid w:val="59CE7912"/>
    <w:rsid w:val="5A38541B"/>
    <w:rsid w:val="5AA75AB2"/>
    <w:rsid w:val="5AE72DB6"/>
    <w:rsid w:val="5B5B23A6"/>
    <w:rsid w:val="5DB37A32"/>
    <w:rsid w:val="5E197CBD"/>
    <w:rsid w:val="5EA516D1"/>
    <w:rsid w:val="5F2D3100"/>
    <w:rsid w:val="605B56D9"/>
    <w:rsid w:val="605C11BD"/>
    <w:rsid w:val="60C05A63"/>
    <w:rsid w:val="62E05DF8"/>
    <w:rsid w:val="63AE05A6"/>
    <w:rsid w:val="65DF2C50"/>
    <w:rsid w:val="68FD3508"/>
    <w:rsid w:val="69A919ED"/>
    <w:rsid w:val="6A774E57"/>
    <w:rsid w:val="6C6A4F63"/>
    <w:rsid w:val="6D4909EC"/>
    <w:rsid w:val="6D92578D"/>
    <w:rsid w:val="6EBC630B"/>
    <w:rsid w:val="6F245B21"/>
    <w:rsid w:val="70F14AAB"/>
    <w:rsid w:val="74116086"/>
    <w:rsid w:val="7B526A61"/>
    <w:rsid w:val="7B5D73AF"/>
    <w:rsid w:val="7CA1356C"/>
    <w:rsid w:val="7D652AC1"/>
    <w:rsid w:val="7FAA42D5"/>
    <w:rsid w:val="7FDF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hAnsi="Times New Roman" w:cs="Times New Roman"/>
      <w:spacing w:val="-4"/>
    </w:rPr>
  </w:style>
  <w:style w:type="paragraph" w:styleId="3">
    <w:name w:val="Body Text"/>
    <w:basedOn w:val="1"/>
    <w:autoRedefine/>
    <w:qFormat/>
    <w:uiPriority w:val="0"/>
    <w:pPr>
      <w:spacing w:line="560" w:lineRule="exact"/>
    </w:pPr>
    <w:rPr>
      <w:rFonts w:ascii="华文中宋" w:eastAsia="华文中宋"/>
      <w:b/>
      <w:bCs/>
      <w:sz w:val="44"/>
      <w:szCs w:val="32"/>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autoRedefine/>
    <w:semiHidden/>
    <w:qFormat/>
    <w:uiPriority w:val="99"/>
    <w:rPr>
      <w:sz w:val="18"/>
      <w:szCs w:val="18"/>
    </w:rPr>
  </w:style>
  <w:style w:type="character" w:customStyle="1" w:styleId="12">
    <w:name w:val="页脚 Char"/>
    <w:basedOn w:val="10"/>
    <w:link w:val="5"/>
    <w:autoRedefine/>
    <w:semiHidden/>
    <w:qFormat/>
    <w:uiPriority w:val="99"/>
    <w:rPr>
      <w:sz w:val="18"/>
      <w:szCs w:val="18"/>
    </w:rPr>
  </w:style>
  <w:style w:type="character" w:customStyle="1" w:styleId="13">
    <w:name w:val="批注框文本 Char"/>
    <w:basedOn w:val="10"/>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1166</Words>
  <Characters>1234</Characters>
  <Lines>3</Lines>
  <Paragraphs>1</Paragraphs>
  <TotalTime>5</TotalTime>
  <ScaleCrop>false</ScaleCrop>
  <LinksUpToDate>false</LinksUpToDate>
  <CharactersWithSpaces>1318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2019-12-26T01:56:00Z</dcterms:created>
  <dc:creator>hp</dc:creator>
  <cp:lastModifiedBy>反角度美丽</cp:lastModifiedBy>
  <cp:lastPrinted>2024-05-20T03:54:00Z</cp:lastPrinted>
  <dcterms:modified xsi:type="dcterms:W3CDTF">2024-08-21T07:27:12Z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0_btnclosed</vt:lpwstr>
  </property>
  <property fmtid="{D5CDD505-2E9C-101B-9397-08002B2CF9AE}" pid="4" name="ICV">
    <vt:lpwstr>A4B0FCC6F68A46AEBFED49B43F0ECDD2_13</vt:lpwstr>
  </property>
</Properties>
</file>