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B2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 w14:paraId="51A3F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《合肥滨湖市政工程有限公司工作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人员招聘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计划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》</w:t>
      </w:r>
    </w:p>
    <w:tbl>
      <w:tblPr>
        <w:tblStyle w:val="2"/>
        <w:tblW w:w="155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110"/>
        <w:gridCol w:w="1110"/>
        <w:gridCol w:w="1110"/>
        <w:gridCol w:w="5259"/>
        <w:gridCol w:w="6098"/>
      </w:tblGrid>
      <w:tr w14:paraId="5B25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C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A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</w:t>
            </w:r>
          </w:p>
          <w:p w14:paraId="1FD8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B90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0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5015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C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岗位职责摘要</w:t>
            </w:r>
          </w:p>
        </w:tc>
      </w:tr>
      <w:tr w14:paraId="610FC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0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0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月1日以后出生），本科及以上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市政工程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类专业；国家重点大学毕业生优先；</w:t>
            </w:r>
          </w:p>
          <w:p w14:paraId="1C46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8年及以上大型施工企业项目现场施工经验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3、熟练使用计算机办公软件，AutoCAD软件制图，掌握项目管理基本知识；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熟悉施工管理条例及规范，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较强的组织协调能力，良好的沟通及管理能力，较强的专业能力；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5、具有一级建造师（市政专业）证书，且具有中级工程师及以上职称。</w:t>
            </w:r>
          </w:p>
          <w:p w14:paraId="3CD98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CE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研究设计图纸，负责项目前期图纸会审，设计交底等工作；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2、主持施工组织设计及方案编制，并做好施工现场技术交底；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3、负责指导现场技术管理工作及过程技术资料的编制整理收集；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4、及时办理过程中设计变更及签证工作；</w:t>
            </w:r>
          </w:p>
          <w:p w14:paraId="48BCA30E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把控过程质量，参与竣工验收，负责竣工资料整理汇总；</w:t>
            </w:r>
          </w:p>
          <w:p w14:paraId="2D88D97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能吃苦耐劳，适应长期户外工作。</w:t>
            </w:r>
          </w:p>
        </w:tc>
      </w:tr>
      <w:tr w14:paraId="47319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8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7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安装工程师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2B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1、35周岁以下（198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月1日以后出生），本科及以上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机电类相关专业；国家重点大学毕业生优先；</w:t>
            </w:r>
          </w:p>
          <w:p w14:paraId="6A193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2、5年及以上建筑施工行业机电安装相关工作经验；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</w:p>
          <w:p w14:paraId="750A4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3、熟悉安装施工流程、施工图纸、技术标准及验收标准要求；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4、能够独立完成项目安装管理工作，并能够配合做好安装投标测算；</w:t>
            </w:r>
          </w:p>
          <w:p w14:paraId="242357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5、具有建造师（机电专业）证书；同时具有中级工程师及以上职称者优先。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5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1、根据企业项目规划及施工方案，认真审核安装施工图纸，以确保施工质量；</w:t>
            </w:r>
          </w:p>
          <w:p w14:paraId="7BB26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2、负责本专业区域所属项目的施工方案、技术措施的审核工作；</w:t>
            </w:r>
          </w:p>
          <w:p w14:paraId="108C4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3、负责及时解决施工现场有关安装方面的技术问题，保证安装工程的顺利实施；</w:t>
            </w:r>
          </w:p>
          <w:p w14:paraId="768C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4、负责工程中关于安装工程的各项隐蔽验收、分项验收及交房竣工验收等验收工作。</w:t>
            </w:r>
          </w:p>
          <w:p w14:paraId="0EE4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5、能吃苦耐劳，适应长期户外工作。</w:t>
            </w:r>
          </w:p>
        </w:tc>
      </w:tr>
      <w:tr w14:paraId="04D9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商务成本部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造价管理岗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7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35周岁以下（198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月1日以后出生）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且取得相应学位；国家重点大学毕业生优先；</w:t>
            </w:r>
          </w:p>
          <w:p w14:paraId="20C2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2、5年以上造价师事务所或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施工行业相关企业工作经验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</w:p>
          <w:p w14:paraId="7F8B3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3、熟练掌握相关造价软件应用操作，能够独立完成预结算及进行投标报价测算；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（提供具有相关预结算投标商务标业绩）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4、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具有注册造价工程师证书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>。</w:t>
            </w: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1、负责建立健全项目成本管理责任体系、落实到项目部门；</w:t>
            </w:r>
          </w:p>
          <w:p w14:paraId="6473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2、负责工程前期的预算编制及成本分析，掌握造价政策调整信息，掌握了解最新造价信息；</w:t>
            </w:r>
          </w:p>
          <w:p w14:paraId="15F8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3、负责工程施工过程中工程量、产值、签证审核，项目施工分包、材料设备过程审核及结算工作；</w:t>
            </w:r>
          </w:p>
          <w:p w14:paraId="6F2E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4、负责投标商务标制作，分包及劳务招标清单及控制价编制；</w:t>
            </w:r>
          </w:p>
          <w:p w14:paraId="239A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5、负责项目成本资料整理、分类、存档；</w:t>
            </w:r>
          </w:p>
        </w:tc>
      </w:tr>
      <w:tr w14:paraId="6D12E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C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0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商务成本部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市场专员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1、30周岁以下（199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月1日以后出生），本科及以上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且取得相应学位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；国家重点大学毕业生优先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 w14:paraId="448E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2、5年以上招标代理机构或建筑行业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相关企业工作经验；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 w:bidi="ar"/>
              </w:rPr>
              <w:t>（需提供任职证明）</w:t>
            </w:r>
          </w:p>
          <w:p w14:paraId="2B5C9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3、能够独立完成招投标文件的编制工作；</w:t>
            </w:r>
          </w:p>
          <w:p w14:paraId="200330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4、熟练掌握政府投资类项目建设政策。</w:t>
            </w:r>
          </w:p>
          <w:p w14:paraId="40F890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6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关注并研究国家及地方招投标相关的法律法规、政策动态，及时调整和完善公司的招投标管理制度和流程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  <w:lang w:eastAsia="zh-CN"/>
              </w:rPr>
              <w:t>；</w:t>
            </w:r>
          </w:p>
          <w:p w14:paraId="41E2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2、统筹安排各项工程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投标文件编制工作；</w:t>
            </w:r>
          </w:p>
          <w:p w14:paraId="36CD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3、负责公司内部招采事项发布及供应商收集、筛选工作；</w:t>
            </w:r>
          </w:p>
          <w:p w14:paraId="1D049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DFDFE"/>
              </w:rPr>
              <w:t>负责招投标文件的整理、归档和保管工作，确保招投标档案的完整性和可追溯性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 w14:paraId="4A147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B35BE4">
      <w:bookmarkStart w:id="0" w:name="_GoBack"/>
      <w:bookmarkEnd w:id="0"/>
    </w:p>
    <w:sectPr>
      <w:pgSz w:w="16838" w:h="11906" w:orient="landscape"/>
      <w:pgMar w:top="839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E706D"/>
    <w:multiLevelType w:val="singleLevel"/>
    <w:tmpl w:val="4A4E706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7104AA7"/>
    <w:multiLevelType w:val="singleLevel"/>
    <w:tmpl w:val="77104A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mUyZGY1NmI3Mzc0NzMxYWE4Nzc2ZDRkZmY4NjcifQ=="/>
  </w:docVars>
  <w:rsids>
    <w:rsidRoot w:val="00000000"/>
    <w:rsid w:val="074059E3"/>
    <w:rsid w:val="203C163C"/>
    <w:rsid w:val="2B9E24BF"/>
    <w:rsid w:val="38C31678"/>
    <w:rsid w:val="4DB84BA5"/>
    <w:rsid w:val="572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8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1350</Characters>
  <Lines>0</Lines>
  <Paragraphs>0</Paragraphs>
  <TotalTime>1</TotalTime>
  <ScaleCrop>false</ScaleCrop>
  <LinksUpToDate>false</LinksUpToDate>
  <CharactersWithSpaces>1350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2024-07-24T04:55:00Z</dcterms:created>
  <dc:creator>杨蓉蓉</dc:creator>
  <cp:lastModifiedBy>魏恒</cp:lastModifiedBy>
  <dcterms:modified xsi:type="dcterms:W3CDTF">2024-08-01T08:44:45Z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74D3B640BD6B46DF909959DDA4BD93CB_13</vt:lpwstr>
  </property>
</Properties>
</file>