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  <w:t>附件2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红河红家众服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经营管理有限公司2024年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社会公开招聘报名登记表</w:t>
      </w:r>
    </w:p>
    <w:p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035"/>
        <w:gridCol w:w="1480"/>
        <w:gridCol w:w="775"/>
        <w:gridCol w:w="1362"/>
        <w:gridCol w:w="1232"/>
        <w:gridCol w:w="92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状况</w:t>
            </w: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专业技术职</w:t>
            </w:r>
          </w:p>
          <w:p>
            <w:pPr>
              <w:spacing w:line="260" w:lineRule="exact"/>
              <w:ind w:firstLine="240" w:firstLineChars="1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称（执业资格）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学位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全日制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及专业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在职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及专业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现（原）工作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单位及职务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通信地址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号　码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邮　编</w:t>
            </w:r>
          </w:p>
        </w:tc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手　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52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XXXX学校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XXXX大学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52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业绩描述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奖惩情况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主要家庭成员及社会关系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本人声明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报名人签字：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7E5D3A19"/>
    <w:rsid w:val="7E5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2024-07-23T08:20:00Z</dcterms:created>
  <dc:creator>孙华</dc:creator>
  <cp:lastModifiedBy>孙华</cp:lastModifiedBy>
  <dcterms:modified xsi:type="dcterms:W3CDTF">2024-07-23T08:21:42Z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E9C35CEDC4AA4AB7BF51286334638D84_11</vt:lpwstr>
  </property>
</Properties>
</file>