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E98B0">
      <w:pPr>
        <w:jc w:val="left"/>
        <w:rPr>
          <w:rStyle w:val="5"/>
          <w:rFonts w:hint="eastAsia" w:ascii="Times New Roman" w:hAnsi="Times New Roman" w:eastAsia="仿宋_GB2312" w:cs="宋体"/>
          <w:sz w:val="32"/>
          <w:szCs w:val="32"/>
          <w:highlight w:val="yellow"/>
          <w:lang w:val="en-US" w:eastAsia="zh-CN"/>
        </w:rPr>
      </w:pPr>
      <w:r>
        <w:rPr>
          <w:rStyle w:val="5"/>
          <w:rFonts w:hint="eastAsia" w:ascii="Times New Roman" w:hAnsi="Times New Roman" w:eastAsia="仿宋_GB2312" w:cs="宋体"/>
          <w:sz w:val="32"/>
          <w:szCs w:val="32"/>
        </w:rPr>
        <w:t>附件</w:t>
      </w:r>
      <w:r>
        <w:rPr>
          <w:rStyle w:val="5"/>
          <w:rFonts w:hint="eastAsia" w:ascii="Times New Roman" w:hAnsi="Times New Roman" w:eastAsia="仿宋_GB2312" w:cs="宋体"/>
          <w:sz w:val="32"/>
          <w:szCs w:val="32"/>
          <w:lang w:val="en-US" w:eastAsia="zh-CN"/>
        </w:rPr>
        <w:t>2</w:t>
      </w:r>
    </w:p>
    <w:p w14:paraId="7062C23C">
      <w:pPr>
        <w:widowControl/>
        <w:jc w:val="center"/>
        <w:textAlignment w:val="center"/>
        <w:rPr>
          <w:rFonts w:ascii="Times New Roman" w:hAnsi="Times New Roman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36"/>
          <w:szCs w:val="36"/>
          <w:lang w:bidi="ar"/>
        </w:rPr>
        <w:t>水利部信息中心（水利部水文水资源监测预报中心）</w:t>
      </w:r>
    </w:p>
    <w:p w14:paraId="4A51FFC9"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36"/>
          <w:szCs w:val="36"/>
          <w:lang w:bidi="ar"/>
        </w:rPr>
        <w:t>公开招聘工作人员岗位信息</w:t>
      </w:r>
    </w:p>
    <w:p w14:paraId="5241B624">
      <w:pPr>
        <w:jc w:val="left"/>
        <w:rPr>
          <w:rStyle w:val="5"/>
          <w:rFonts w:hint="eastAsia" w:ascii="Times New Roman" w:hAnsi="Times New Roman" w:eastAsia="仿宋_GB2312" w:cs="宋体"/>
          <w:sz w:val="32"/>
          <w:szCs w:val="32"/>
          <w:highlight w:val="yellow"/>
          <w:lang w:val="en-US" w:eastAsia="zh-CN"/>
        </w:rPr>
      </w:pPr>
    </w:p>
    <w:tbl>
      <w:tblPr>
        <w:tblStyle w:val="3"/>
        <w:tblW w:w="160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768"/>
        <w:gridCol w:w="768"/>
        <w:gridCol w:w="995"/>
        <w:gridCol w:w="615"/>
        <w:gridCol w:w="1491"/>
        <w:gridCol w:w="610"/>
        <w:gridCol w:w="4721"/>
        <w:gridCol w:w="1034"/>
        <w:gridCol w:w="674"/>
        <w:gridCol w:w="548"/>
        <w:gridCol w:w="1411"/>
        <w:gridCol w:w="1603"/>
      </w:tblGrid>
      <w:tr w14:paraId="14362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9510B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955D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35F39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08B25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2F47290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61F90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049B738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EE959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27A4277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描述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CE7BE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DF84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应聘人员条件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0A0B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46A58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3586D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5C785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B3955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54BD0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253C3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6D4EF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03B5C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210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专 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9869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566B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B51E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F4D0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其 他</w:t>
            </w: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833AE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</w:tr>
      <w:tr w14:paraId="69810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6" w:hRule="atLeast"/>
          <w:jc w:val="center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5D227">
            <w:pPr>
              <w:widowControl/>
              <w:spacing w:line="520" w:lineRule="exact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0BCD2">
            <w:pPr>
              <w:widowControl/>
              <w:spacing w:line="520" w:lineRule="exact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水利部信息中心（水利部水文水资源监测预报中心）4人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EC3EE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0201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6A6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45C9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C65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党建相关工作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4B1E5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F1F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哲学类（0101）、马克思主义理论类（0305）、法学类（0301）、法律类（0351）、政治学类（0302）、社会学类（0303）、中共党史党建学类（0307）、教育学类（0401）、中国语言文学类（0501）、新闻传播学类（0503）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BF6F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092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3D3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559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京内生源，具有北京市常住户口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D1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09E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3" w:hRule="atLeast"/>
          <w:jc w:val="center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41D7F">
            <w:pPr>
              <w:widowControl/>
              <w:spacing w:line="520" w:lineRule="exact"/>
              <w:jc w:val="left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89FB2">
            <w:pPr>
              <w:widowControl/>
              <w:spacing w:line="52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6A83F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0202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E35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信息技术管理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23C4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5BA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信息技术管理相关工作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D39E7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73A39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计算机科学与技术类（0812）、计算机技术（085404）、软件工程类（0835）、网络空间安全类（0839）、人工智能专业（085410）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107BC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7AC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F11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684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京外生源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AB4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18F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45871"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56121">
            <w:pPr>
              <w:widowControl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20F41">
            <w:pPr>
              <w:widowControl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0203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2D9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卫星遥感应用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0F7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1EC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卫星遥感应用相关工作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FDB5F"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86B1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测绘科学与技术类（0816）专业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C01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7DF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5CD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C0F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京外生源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AD5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F2CE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6" w:hRule="atLeast"/>
          <w:jc w:val="center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EA736">
            <w:pPr>
              <w:widowControl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E784B">
            <w:pPr>
              <w:widowControl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33D58">
            <w:pPr>
              <w:widowControl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val="en-US" w:eastAsia="zh-CN" w:bidi="ar"/>
              </w:rPr>
              <w:t>0204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3E8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人工智能技术应用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198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DCF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人工智能技术应用相关工作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385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3D8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人工智能（085410）、统计学类（0714）专业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E97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F91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B2D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57D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具有北京市常住户口的社会在职人员或海外留学归国人员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930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可为符合办理进京落户政策规定条件的海外留学归国人员办理户口</w:t>
            </w:r>
          </w:p>
        </w:tc>
      </w:tr>
    </w:tbl>
    <w:p w14:paraId="67D4DCC6"/>
    <w:p w14:paraId="18424A18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TFkNGRlODI0NmY3OThlNTgzNjE2MzI1YjFkYjIifQ=="/>
  </w:docVars>
  <w:rsids>
    <w:rsidRoot w:val="28AD6B82"/>
    <w:rsid w:val="28A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styleId="5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2024-07-19T02:15:00Z</dcterms:created>
  <dc:creator>源源</dc:creator>
  <cp:lastModifiedBy>源源</cp:lastModifiedBy>
  <dcterms:modified xsi:type="dcterms:W3CDTF">2024-07-19T02:16:05Z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61C0FF6F5BC645F7907C1B3D0A90D4C3_11</vt:lpwstr>
  </property>
</Properties>
</file>