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256"/>
        <w:tblOverlap w:val="never"/>
        <w:tblW w:w="14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0"/>
        <w:gridCol w:w="1253"/>
        <w:gridCol w:w="759"/>
        <w:gridCol w:w="926"/>
        <w:gridCol w:w="1037"/>
        <w:gridCol w:w="1796"/>
        <w:gridCol w:w="1277"/>
        <w:gridCol w:w="675"/>
        <w:gridCol w:w="807"/>
        <w:gridCol w:w="5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894"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4894" w:type="dxa"/>
            <w:gridSpan w:val="10"/>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rPr>
            </w:pPr>
            <w:r>
              <w:rPr>
                <w:rFonts w:hint="eastAsia" w:ascii="方正黑体_GBK" w:hAnsi="方正黑体_GBK" w:eastAsia="方正黑体_GBK" w:cs="方正黑体_GBK"/>
                <w:color w:val="auto"/>
                <w:kern w:val="0"/>
                <w:sz w:val="36"/>
                <w:szCs w:val="36"/>
                <w:highlight w:val="none"/>
                <w:lang w:val="en-US" w:eastAsia="zh-CN" w:bidi="ar"/>
              </w:rPr>
              <w:t>玉溪市开发投资有限公司2024年市场化选聘经营管理人员岗位表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序号</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选聘岗位</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招聘</w:t>
            </w:r>
          </w:p>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人数</w:t>
            </w:r>
          </w:p>
        </w:tc>
        <w:tc>
          <w:tcPr>
            <w:tcW w:w="92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性别</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学历</w:t>
            </w:r>
          </w:p>
        </w:tc>
        <w:tc>
          <w:tcPr>
            <w:tcW w:w="1796" w:type="dxa"/>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毕业证书外的要求</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政治面貌</w:t>
            </w:r>
          </w:p>
        </w:tc>
        <w:tc>
          <w:tcPr>
            <w:tcW w:w="80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年龄</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01</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法务及风险管控部副经理</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本科及以上学历</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法律、工商管理、审计等相关专业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法律职业资格或律师资格证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45周岁及以下</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1.具有8年以上法律事务、风险管控相关的管理岗位经验或8年以上企业经营管理、国资监管业务管理岗位经验并实际从事法律事务或风险管控相关工作；</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2.精通法律业务，具有较高的政策水平和决策判断能力、经营管理能力、组织协调能力和监督控制能力，具备处理复杂疑难法律事务、突发事件的能力和工作经验，具有良好的职业道德操守和个人信用记录。</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3.熟悉现代企业经营管理，具有较高的政策水平、较强判断能力、沟通协调能力、处理复杂问题和突发事件能力。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jhjYWEyM2I5NWJhYjg3YzFlODIzMWExNzQzMDMifQ=="/>
  </w:docVars>
  <w:rsids>
    <w:rsidRoot w:val="1F49053A"/>
    <w:rsid w:val="1F49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2024-07-17T06:01:00Z</dcterms:created>
  <dc:creator>点点滴滴</dc:creator>
  <cp:lastModifiedBy>点点滴滴</cp:lastModifiedBy>
  <dcterms:modified xsi:type="dcterms:W3CDTF">2024-07-17T06:01:37Z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5462A69EEB394C1CBD213D3DE68F0A46_11</vt:lpwstr>
  </property>
</Properties>
</file>