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</w:pP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附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件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1：海南省生态环境监测中心202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年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公开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考试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  <w:lang w:val="en-US" w:eastAsia="zh-CN"/>
        </w:rPr>
        <w:t>招聘专业技术人员</w:t>
      </w:r>
      <w:r>
        <w:rPr>
          <w:rFonts w:hint="eastAsia" w:ascii="黑体" w:hAnsi="仿宋" w:eastAsia="黑体"/>
          <w:b/>
          <w:color w:val="auto"/>
          <w:sz w:val="30"/>
          <w:szCs w:val="30"/>
          <w:highlight w:val="none"/>
        </w:rPr>
        <w:t>岗位信息一览表</w:t>
      </w:r>
    </w:p>
    <w:tbl>
      <w:tblPr>
        <w:tblStyle w:val="3"/>
        <w:tblpPr w:leftFromText="180" w:rightFromText="180" w:vertAnchor="text" w:horzAnchor="page" w:tblpX="1112" w:tblpY="377"/>
        <w:tblOverlap w:val="never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85"/>
        <w:gridCol w:w="2396"/>
        <w:gridCol w:w="1875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A01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" w:eastAsia="zh-CN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及以上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及以上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会计学（120201）、会计（125300）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审计（025700）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会计学（120203K）、财务管理（120204）、审计学（120207）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须有初级及以上会计专业技术职称（且具有3年以上财务管理或审计工作经历）。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大气污染源监测及数据分析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B01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环境科学（083001）、环境工程（083002）、环境工程（085701）、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大气科学（070600）、仪器仪表工程（085203）、精密仪器及机械（080401）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污染源监测实操。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3"/>
        <w:tblpPr w:leftFromText="180" w:rightFromText="180" w:vertAnchor="text" w:horzAnchor="page" w:tblpX="1112" w:tblpY="377"/>
        <w:tblOverlap w:val="never"/>
        <w:tblW w:w="14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75"/>
        <w:gridCol w:w="3303"/>
        <w:gridCol w:w="114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39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1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10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温室气体监测管理及数据分析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C</w:t>
            </w: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环境科学（083001）、环境工程（083002）、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环境工程（085701）、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资源与环境（085700）、大气科学（070600）、气象学（070601）、大气物理学与大气环境（070602）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仪器分析岗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化学（070300）、有机化学（070303）、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化学（070302）、应用化学（081704）环境科学（083001）、环境工程（083002）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实验室分析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30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化学（070300）、有机化学（070303）、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化学（070302）、应用化学（081704）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环境科学（083001）、环境工程（083002）、食品科学（083201）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</w:tbl>
    <w:p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112" w:tblpY="377"/>
        <w:tblOverlap w:val="never"/>
        <w:tblW w:w="14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96"/>
        <w:gridCol w:w="3189"/>
        <w:gridCol w:w="118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3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12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无机污染物分析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F01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化学（070300）、有机化学（070303）、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化学（070302）、应用化学（081704）环境科学（083001）、环境工程（083002）、食品科学（083201）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有机污染物分析岗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化学（070300）、有机化学（070303）、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化学（070302）、应用化学（081704）环境科学（083001）、环境工程（083002）、食品科学（083201）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综合分析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生态学（071300）、地图学与地理信息系统（070503）、资源与环境（085700）、海洋科学（070700）、水文学及水资源（081501）、大气科学（070600）、环境科学（083001）、环境工程（083002）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</w:tbl>
    <w:p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112" w:tblpY="377"/>
        <w:tblOverlap w:val="never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75"/>
        <w:gridCol w:w="2959"/>
        <w:gridCol w:w="1322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珊瑚礁监测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J01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海洋科学（070700），海洋生物学（070703）,生物学（071000）,植物学（071001），动物学（071002），水生生物学（071004），生态学（071300）生态学（0713L1），资源与环境（085700），渔业资源（090803）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需长期在海上乘船作业或潜水作业。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海上作业实操。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海草床监测岗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K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海洋科学（070700），海洋生物学（070703）,生物学（071000）,植物学（071001），水生生物学（071004），生态学（071300）,生态学（0713L1），资源与环境（085700）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1.需长期在海上乘船作业或潜水作业。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2.根据工作需要，拟聘人员工作地点须服从单位安排。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3.海上作业实操。</w:t>
            </w:r>
          </w:p>
        </w:tc>
      </w:tr>
    </w:tbl>
    <w:p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112" w:tblpY="377"/>
        <w:tblOverlap w:val="never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96"/>
        <w:gridCol w:w="3063"/>
        <w:gridCol w:w="119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海洋环境监测与过程模拟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L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海洋科学（070700），物理海洋学（070701），海洋地质（070704），生态学（071300）生态学（0713L1），水文学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水资源（081501），摄影测量与遥感（081602），地图制图学与地理信息工程（081603），资源与环境（085700）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1.需长期在海上乘船作业或潜水作业。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2.根据工作需要，拟聘人员工作地点须服从单位安排。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3.海上作业实操。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line="3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农村环境质量综合监测岗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农业工程（085227）、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农村发展（095138）、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农业科技组织与服务（095111）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农业资源利用（095103）、农业（095100）、环境科学（083001）、环境工程（083002）、环境工程（085701）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</w:tbl>
    <w:p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6"/>
        <w:gridCol w:w="771"/>
        <w:gridCol w:w="792"/>
        <w:gridCol w:w="1187"/>
        <w:gridCol w:w="1386"/>
        <w:gridCol w:w="1396"/>
        <w:gridCol w:w="3063"/>
        <w:gridCol w:w="1197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71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植物分类鉴定技术人员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N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生态学（071300）、生态学（0713L1）、自然地理学（070501）、森林保护学（090703）、野生动植物保护与利用（090705）、森林经理学（090704）、植物保护（095104）、林业（095107）、资源利用与植物保护（095132）、林业（095400）、资源与环境（085700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土壤监测岗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P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土壤学（090301）、环境科学（083001）、环境工程（083002）、生态学（071300）、生态学（0713L1）、资源与环境（085700）、资源利用与植物保护（095132）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需从事长期野外作业。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土壤监测实操。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根据工作需要，拟聘人员工作地点须服从单位安排。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77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82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岗位要求资格条件</w:t>
            </w:r>
          </w:p>
        </w:tc>
        <w:tc>
          <w:tcPr>
            <w:tcW w:w="22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其他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7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年龄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硕士生、博士生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专业要求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本科生专业要求</w:t>
            </w:r>
          </w:p>
        </w:tc>
        <w:tc>
          <w:tcPr>
            <w:tcW w:w="221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地下水监测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岗位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Q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01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硕士研究生及以上学历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硕士及以上学位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周岁以下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地质学（070900）、地质工程（081803）、水文学及水资源（081501）、地质工程（085703）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/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1.需从事长期野外作业。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2.地下水监测实操。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3.根据工作需要，拟聘人员工作地点须服从单位安排。</w:t>
            </w:r>
          </w:p>
        </w:tc>
      </w:tr>
    </w:tbl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注：1.专业要求为参考《普通高等学校本科专业目录（2023年版）》和《研究生教育学科专业目录（2022版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960" w:hanging="960" w:hangingChars="3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2.30周岁以下（1994年1月1日以后出生），35周岁以下（1989年1月1日以后出生）。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3BDB2"/>
    <w:multiLevelType w:val="singleLevel"/>
    <w:tmpl w:val="8C63BD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72055C"/>
    <w:multiLevelType w:val="singleLevel"/>
    <w:tmpl w:val="B4720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8C77A5"/>
    <w:multiLevelType w:val="singleLevel"/>
    <w:tmpl w:val="278C77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92DA0D7"/>
    <w:multiLevelType w:val="singleLevel"/>
    <w:tmpl w:val="492DA0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GVhMDM2ZTk5ODQyNTkzYTIwZjAwY2NiMjY0N2UifQ=="/>
  </w:docVars>
  <w:rsids>
    <w:rsidRoot w:val="17D8788F"/>
    <w:rsid w:val="02E037E6"/>
    <w:rsid w:val="17D8788F"/>
    <w:rsid w:val="2E644C2A"/>
    <w:rsid w:val="44780295"/>
    <w:rsid w:val="4C0F3FD0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2024-06-11T02:39:00Z</dcterms:created>
  <dc:creator>奋  斗</dc:creator>
  <cp:lastModifiedBy>奋  斗</cp:lastModifiedBy>
  <dcterms:modified xsi:type="dcterms:W3CDTF">2024-06-20T09:43:04Z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3714CCD67884420EA205DF78380BE954_11</vt:lpwstr>
  </property>
</Properties>
</file>