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C8B89">
      <w:pPr>
        <w:pStyle w:val="16"/>
        <w:spacing w:line="240" w:lineRule="atLeast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附件1：</w:t>
      </w:r>
    </w:p>
    <w:p w14:paraId="3D014AB3">
      <w:pPr>
        <w:tabs>
          <w:tab w:val="left" w:pos="180"/>
        </w:tabs>
        <w:snapToGrid w:val="0"/>
        <w:spacing w:after="312" w:afterLines="100"/>
        <w:jc w:val="center"/>
        <w:rPr>
          <w:rFonts w:ascii="方正小标宋简体" w:hAnsi="方正小标宋简体" w:eastAsia="方正小标宋简体" w:cs="方正小标宋简体"/>
          <w:color w:val="auto"/>
          <w:spacing w:val="-4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4"/>
          <w:kern w:val="0"/>
          <w:sz w:val="28"/>
          <w:szCs w:val="28"/>
        </w:rPr>
        <w:t>2024年政府专职消防员招聘名额表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088"/>
        <w:gridCol w:w="1078"/>
        <w:gridCol w:w="2704"/>
        <w:gridCol w:w="1247"/>
      </w:tblGrid>
      <w:tr w14:paraId="15218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945" w:type="dxa"/>
            <w:gridSpan w:val="5"/>
            <w:vAlign w:val="center"/>
          </w:tcPr>
          <w:p w14:paraId="36CA0038">
            <w:pPr>
              <w:tabs>
                <w:tab w:val="left" w:pos="180"/>
              </w:tabs>
              <w:snapToGrid w:val="0"/>
              <w:ind w:firstLine="544"/>
              <w:jc w:val="center"/>
              <w:rPr>
                <w:rFonts w:ascii="Times New Roman" w:hAnsi="Times New Roman" w:eastAsia="宋体" w:cs="Times New Roman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4"/>
                <w:kern w:val="0"/>
                <w:sz w:val="28"/>
                <w:szCs w:val="28"/>
              </w:rPr>
              <w:t>政府专职消防员</w:t>
            </w:r>
          </w:p>
        </w:tc>
      </w:tr>
      <w:tr w14:paraId="74D2E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828" w:type="dxa"/>
            <w:vAlign w:val="center"/>
          </w:tcPr>
          <w:p w14:paraId="535E3B43">
            <w:pPr>
              <w:tabs>
                <w:tab w:val="left" w:pos="180"/>
              </w:tabs>
              <w:snapToGrid w:val="0"/>
              <w:rPr>
                <w:rFonts w:ascii="Times New Roman" w:hAnsi="Times New Roman" w:eastAsia="宋体" w:cs="Times New Roman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3088" w:type="dxa"/>
            <w:vAlign w:val="center"/>
          </w:tcPr>
          <w:p w14:paraId="4E2C1270">
            <w:pPr>
              <w:tabs>
                <w:tab w:val="left" w:pos="180"/>
              </w:tabs>
              <w:snapToGrid w:val="0"/>
              <w:ind w:firstLine="562"/>
              <w:jc w:val="center"/>
              <w:rPr>
                <w:rFonts w:ascii="Times New Roman" w:hAnsi="Times New Roman" w:eastAsia="宋体" w:cs="Times New Roman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1078" w:type="dxa"/>
            <w:vAlign w:val="center"/>
          </w:tcPr>
          <w:p w14:paraId="71656977">
            <w:pPr>
              <w:tabs>
                <w:tab w:val="left" w:pos="180"/>
              </w:tabs>
              <w:snapToGrid w:val="0"/>
              <w:rPr>
                <w:rFonts w:ascii="Times New Roman" w:hAnsi="Times New Roman" w:eastAsia="宋体" w:cs="Times New Roman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8"/>
                <w:szCs w:val="28"/>
              </w:rPr>
              <w:t>计划数</w:t>
            </w:r>
          </w:p>
        </w:tc>
        <w:tc>
          <w:tcPr>
            <w:tcW w:w="2704" w:type="dxa"/>
            <w:vAlign w:val="center"/>
          </w:tcPr>
          <w:p w14:paraId="4E7815B2">
            <w:pPr>
              <w:tabs>
                <w:tab w:val="left" w:pos="180"/>
              </w:tabs>
              <w:snapToGrid w:val="0"/>
              <w:ind w:firstLine="562"/>
              <w:jc w:val="center"/>
              <w:rPr>
                <w:rFonts w:ascii="Times New Roman" w:hAnsi="Times New Roman" w:eastAsia="宋体" w:cs="Times New Roman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8"/>
                <w:szCs w:val="28"/>
              </w:rPr>
              <w:t>岗位</w:t>
            </w:r>
          </w:p>
        </w:tc>
        <w:tc>
          <w:tcPr>
            <w:tcW w:w="1247" w:type="dxa"/>
            <w:vAlign w:val="center"/>
          </w:tcPr>
          <w:p w14:paraId="619B08B5">
            <w:pPr>
              <w:tabs>
                <w:tab w:val="left" w:pos="180"/>
              </w:tabs>
              <w:snapToGrid w:val="0"/>
              <w:rPr>
                <w:rFonts w:ascii="Times New Roman" w:hAnsi="Times New Roman" w:eastAsia="宋体" w:cs="Times New Roman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8"/>
                <w:szCs w:val="28"/>
              </w:rPr>
              <w:t>备注</w:t>
            </w:r>
          </w:p>
        </w:tc>
      </w:tr>
      <w:tr w14:paraId="647BB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28" w:type="dxa"/>
            <w:vAlign w:val="center"/>
          </w:tcPr>
          <w:p w14:paraId="474103AC">
            <w:pPr>
              <w:tabs>
                <w:tab w:val="left" w:pos="180"/>
              </w:tabs>
              <w:snapToGrid w:val="0"/>
              <w:rPr>
                <w:rFonts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3088" w:type="dxa"/>
            <w:vAlign w:val="center"/>
          </w:tcPr>
          <w:p w14:paraId="1CE3566F">
            <w:pPr>
              <w:tabs>
                <w:tab w:val="left" w:pos="180"/>
              </w:tabs>
              <w:snapToGrid w:val="0"/>
              <w:rPr>
                <w:rFonts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同心县消防救援大队永安路政府专职员</w:t>
            </w:r>
          </w:p>
        </w:tc>
        <w:tc>
          <w:tcPr>
            <w:tcW w:w="1078" w:type="dxa"/>
            <w:vAlign w:val="center"/>
          </w:tcPr>
          <w:p w14:paraId="253A90F0">
            <w:pPr>
              <w:tabs>
                <w:tab w:val="left" w:pos="180"/>
              </w:tabs>
              <w:snapToGrid w:val="0"/>
              <w:rPr>
                <w:rFonts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2704" w:type="dxa"/>
            <w:vAlign w:val="center"/>
          </w:tcPr>
          <w:p w14:paraId="2F5D4A2B">
            <w:pPr>
              <w:tabs>
                <w:tab w:val="left" w:pos="180"/>
              </w:tabs>
              <w:snapToGrid w:val="0"/>
              <w:ind w:firstLine="56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灭火救援</w:t>
            </w:r>
          </w:p>
        </w:tc>
        <w:tc>
          <w:tcPr>
            <w:tcW w:w="1247" w:type="dxa"/>
            <w:vAlign w:val="center"/>
          </w:tcPr>
          <w:p w14:paraId="1319F0C2">
            <w:pPr>
              <w:tabs>
                <w:tab w:val="left" w:pos="180"/>
              </w:tabs>
              <w:snapToGrid w:val="0"/>
              <w:ind w:firstLine="56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 w14:paraId="7B96E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28" w:type="dxa"/>
            <w:vAlign w:val="center"/>
          </w:tcPr>
          <w:p w14:paraId="3B1826A3">
            <w:pPr>
              <w:tabs>
                <w:tab w:val="left" w:pos="180"/>
              </w:tabs>
              <w:snapToGrid w:val="0"/>
              <w:rPr>
                <w:rFonts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3088" w:type="dxa"/>
            <w:vAlign w:val="center"/>
          </w:tcPr>
          <w:p w14:paraId="212CA8B7">
            <w:pPr>
              <w:tabs>
                <w:tab w:val="left" w:pos="180"/>
              </w:tabs>
              <w:snapToGrid w:val="0"/>
              <w:rPr>
                <w:rFonts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同心县消防救援大队永安路政府专职员</w:t>
            </w:r>
          </w:p>
        </w:tc>
        <w:tc>
          <w:tcPr>
            <w:tcW w:w="1078" w:type="dxa"/>
            <w:vAlign w:val="center"/>
          </w:tcPr>
          <w:p w14:paraId="3111DB83">
            <w:pPr>
              <w:tabs>
                <w:tab w:val="left" w:pos="180"/>
              </w:tabs>
              <w:snapToGrid w:val="0"/>
              <w:rPr>
                <w:rFonts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2704" w:type="dxa"/>
            <w:vAlign w:val="center"/>
          </w:tcPr>
          <w:p w14:paraId="3379ED32">
            <w:pPr>
              <w:tabs>
                <w:tab w:val="left" w:pos="180"/>
              </w:tabs>
              <w:snapToGrid w:val="0"/>
              <w:ind w:firstLine="56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车辆驾驶</w:t>
            </w:r>
          </w:p>
        </w:tc>
        <w:tc>
          <w:tcPr>
            <w:tcW w:w="1247" w:type="dxa"/>
            <w:vAlign w:val="center"/>
          </w:tcPr>
          <w:p w14:paraId="515F53A4">
            <w:pPr>
              <w:tabs>
                <w:tab w:val="left" w:pos="180"/>
              </w:tabs>
              <w:snapToGrid w:val="0"/>
              <w:ind w:firstLine="56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 w14:paraId="02E01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3916" w:type="dxa"/>
            <w:gridSpan w:val="2"/>
            <w:vAlign w:val="center"/>
          </w:tcPr>
          <w:p w14:paraId="5BE0B5D2">
            <w:pPr>
              <w:tabs>
                <w:tab w:val="left" w:pos="180"/>
              </w:tabs>
              <w:snapToGrid w:val="0"/>
              <w:ind w:firstLine="56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合计</w:t>
            </w:r>
          </w:p>
        </w:tc>
        <w:tc>
          <w:tcPr>
            <w:tcW w:w="1078" w:type="dxa"/>
            <w:vAlign w:val="center"/>
          </w:tcPr>
          <w:p w14:paraId="4D5B6566">
            <w:pPr>
              <w:tabs>
                <w:tab w:val="left" w:pos="180"/>
              </w:tabs>
              <w:snapToGrid w:val="0"/>
              <w:rPr>
                <w:rFonts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2704" w:type="dxa"/>
            <w:vAlign w:val="center"/>
          </w:tcPr>
          <w:p w14:paraId="3DB4194B">
            <w:pPr>
              <w:tabs>
                <w:tab w:val="left" w:pos="180"/>
              </w:tabs>
              <w:snapToGrid w:val="0"/>
              <w:ind w:firstLine="56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14:paraId="374F37A9">
            <w:pPr>
              <w:tabs>
                <w:tab w:val="left" w:pos="180"/>
              </w:tabs>
              <w:snapToGrid w:val="0"/>
              <w:ind w:firstLine="56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 w14:paraId="4EFFE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945" w:type="dxa"/>
            <w:gridSpan w:val="5"/>
            <w:vAlign w:val="center"/>
          </w:tcPr>
          <w:p w14:paraId="58DD3A14">
            <w:pPr>
              <w:tabs>
                <w:tab w:val="left" w:pos="180"/>
              </w:tabs>
              <w:snapToGrid w:val="0"/>
              <w:jc w:val="left"/>
              <w:rPr>
                <w:rFonts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说明：以上政府专职消防员招聘名额，根据具体报名考试情况进行调整，招聘对象全部为男性。</w:t>
            </w:r>
          </w:p>
        </w:tc>
      </w:tr>
    </w:tbl>
    <w:p w14:paraId="35833E05">
      <w:pPr>
        <w:snapToGrid w:val="0"/>
        <w:jc w:val="center"/>
        <w:rPr>
          <w:rFonts w:ascii="宋体" w:hAnsi="宋体" w:cs="宋体"/>
          <w:b/>
          <w:color w:val="auto"/>
          <w:spacing w:val="-6"/>
          <w:kern w:val="0"/>
          <w:sz w:val="28"/>
          <w:szCs w:val="28"/>
        </w:rPr>
      </w:pPr>
    </w:p>
    <w:p w14:paraId="513B6B1E">
      <w:pPr>
        <w:snapToGrid w:val="0"/>
        <w:jc w:val="center"/>
        <w:rPr>
          <w:rFonts w:ascii="宋体" w:hAnsi="宋体" w:cs="宋体"/>
          <w:b/>
          <w:color w:val="auto"/>
          <w:spacing w:val="-6"/>
          <w:kern w:val="0"/>
          <w:sz w:val="28"/>
          <w:szCs w:val="28"/>
        </w:rPr>
      </w:pPr>
    </w:p>
    <w:p w14:paraId="5952FD0C">
      <w:pPr>
        <w:pStyle w:val="2"/>
        <w:ind w:firstLine="538"/>
        <w:rPr>
          <w:rFonts w:ascii="宋体" w:hAnsi="宋体" w:cs="宋体"/>
          <w:b/>
          <w:color w:val="auto"/>
          <w:spacing w:val="-6"/>
          <w:kern w:val="0"/>
          <w:sz w:val="28"/>
          <w:szCs w:val="28"/>
        </w:rPr>
      </w:pPr>
    </w:p>
    <w:p w14:paraId="351F5DDF">
      <w:pPr>
        <w:pStyle w:val="2"/>
        <w:ind w:firstLine="538"/>
        <w:rPr>
          <w:rFonts w:ascii="宋体" w:hAnsi="宋体" w:cs="宋体"/>
          <w:b/>
          <w:color w:val="auto"/>
          <w:spacing w:val="-6"/>
          <w:kern w:val="0"/>
          <w:sz w:val="28"/>
          <w:szCs w:val="28"/>
        </w:rPr>
      </w:pPr>
    </w:p>
    <w:p w14:paraId="365DFC93">
      <w:pPr>
        <w:pStyle w:val="2"/>
        <w:ind w:firstLine="538"/>
        <w:rPr>
          <w:rFonts w:ascii="宋体" w:hAnsi="宋体" w:cs="宋体"/>
          <w:b/>
          <w:color w:val="auto"/>
          <w:spacing w:val="-6"/>
          <w:kern w:val="0"/>
          <w:sz w:val="28"/>
          <w:szCs w:val="28"/>
        </w:rPr>
      </w:pPr>
    </w:p>
    <w:p w14:paraId="1111B37C">
      <w:pPr>
        <w:pStyle w:val="2"/>
        <w:ind w:firstLine="538"/>
        <w:rPr>
          <w:rFonts w:ascii="宋体" w:hAnsi="宋体" w:cs="宋体"/>
          <w:b/>
          <w:color w:val="auto"/>
          <w:spacing w:val="-6"/>
          <w:kern w:val="0"/>
          <w:sz w:val="28"/>
          <w:szCs w:val="28"/>
        </w:rPr>
      </w:pPr>
    </w:p>
    <w:p w14:paraId="185CE92E">
      <w:pPr>
        <w:pStyle w:val="2"/>
        <w:ind w:firstLine="538"/>
        <w:rPr>
          <w:rFonts w:ascii="宋体" w:hAnsi="宋体" w:cs="宋体"/>
          <w:b/>
          <w:color w:val="auto"/>
          <w:spacing w:val="-6"/>
          <w:kern w:val="0"/>
          <w:sz w:val="28"/>
          <w:szCs w:val="28"/>
        </w:rPr>
      </w:pPr>
    </w:p>
    <w:p w14:paraId="15690F49">
      <w:pPr>
        <w:pStyle w:val="2"/>
        <w:ind w:firstLine="538"/>
        <w:rPr>
          <w:rFonts w:ascii="宋体" w:hAnsi="宋体" w:cs="宋体"/>
          <w:b/>
          <w:color w:val="auto"/>
          <w:spacing w:val="-6"/>
          <w:kern w:val="0"/>
          <w:sz w:val="28"/>
          <w:szCs w:val="28"/>
        </w:rPr>
      </w:pPr>
    </w:p>
    <w:p w14:paraId="7B30E4F7">
      <w:pPr>
        <w:pStyle w:val="2"/>
        <w:ind w:firstLine="538"/>
        <w:rPr>
          <w:rFonts w:ascii="宋体" w:hAnsi="宋体" w:cs="宋体"/>
          <w:b/>
          <w:color w:val="auto"/>
          <w:spacing w:val="-6"/>
          <w:kern w:val="0"/>
          <w:sz w:val="28"/>
          <w:szCs w:val="28"/>
        </w:rPr>
      </w:pPr>
    </w:p>
    <w:p w14:paraId="4D463C76">
      <w:pPr>
        <w:pStyle w:val="2"/>
        <w:ind w:firstLine="538"/>
        <w:rPr>
          <w:rFonts w:ascii="宋体" w:hAnsi="宋体" w:cs="宋体"/>
          <w:b/>
          <w:color w:val="auto"/>
          <w:spacing w:val="-6"/>
          <w:kern w:val="0"/>
          <w:sz w:val="28"/>
          <w:szCs w:val="28"/>
        </w:rPr>
      </w:pPr>
    </w:p>
    <w:p w14:paraId="314C68B2">
      <w:pPr>
        <w:pStyle w:val="2"/>
        <w:ind w:firstLine="0" w:firstLineChars="0"/>
        <w:rPr>
          <w:rFonts w:ascii="宋体" w:hAnsi="宋体" w:cs="宋体"/>
          <w:b/>
          <w:color w:val="auto"/>
          <w:spacing w:val="-6"/>
          <w:kern w:val="0"/>
          <w:sz w:val="28"/>
          <w:szCs w:val="28"/>
        </w:rPr>
      </w:pPr>
    </w:p>
    <w:p w14:paraId="5B55A8EF">
      <w:pPr>
        <w:tabs>
          <w:tab w:val="left" w:pos="180"/>
        </w:tabs>
        <w:snapToGrid w:val="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</w:p>
    <w:p w14:paraId="0042E8FA">
      <w:pPr>
        <w:tabs>
          <w:tab w:val="left" w:pos="180"/>
        </w:tabs>
        <w:snapToGrid w:val="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</w:p>
    <w:p w14:paraId="3F04BCE8">
      <w:pPr>
        <w:tabs>
          <w:tab w:val="left" w:pos="180"/>
        </w:tabs>
        <w:snapToGrid w:val="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</w:p>
    <w:p w14:paraId="2128A167">
      <w:pPr>
        <w:tabs>
          <w:tab w:val="left" w:pos="180"/>
        </w:tabs>
        <w:snapToGrid w:val="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附件2：</w:t>
      </w:r>
    </w:p>
    <w:p w14:paraId="016E9DC8">
      <w:pPr>
        <w:pStyle w:val="16"/>
        <w:spacing w:line="240" w:lineRule="atLeast"/>
        <w:jc w:val="center"/>
        <w:rPr>
          <w:rFonts w:ascii="宋体" w:hAnsi="宋体" w:cs="宋体" w:eastAsiaTheme="minorEastAsia"/>
          <w:b/>
          <w:color w:val="auto"/>
          <w:spacing w:val="-6"/>
          <w:sz w:val="28"/>
          <w:szCs w:val="28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"http://rsj.yinchuan.gov.cn/rsdt/tzgg/201905/P020190517371338642994.doc" </w:instrText>
      </w:r>
      <w:r>
        <w:rPr>
          <w:color w:val="auto"/>
        </w:rPr>
        <w:fldChar w:fldCharType="separate"/>
      </w:r>
      <w:r>
        <w:rPr>
          <w:rFonts w:hint="eastAsia" w:ascii="宋体" w:hAnsi="宋体" w:cs="宋体" w:eastAsiaTheme="minorEastAsia"/>
          <w:b/>
          <w:color w:val="auto"/>
          <w:spacing w:val="-6"/>
          <w:sz w:val="28"/>
          <w:szCs w:val="28"/>
        </w:rPr>
        <w:t>2024年政府专职消防员报名登记表</w:t>
      </w:r>
      <w:r>
        <w:rPr>
          <w:rFonts w:hint="eastAsia" w:ascii="宋体" w:hAnsi="宋体" w:cs="宋体" w:eastAsiaTheme="minorEastAsia"/>
          <w:b/>
          <w:color w:val="auto"/>
          <w:spacing w:val="-6"/>
          <w:sz w:val="28"/>
          <w:szCs w:val="28"/>
        </w:rPr>
        <w:fldChar w:fldCharType="end"/>
      </w:r>
    </w:p>
    <w:tbl>
      <w:tblPr>
        <w:tblStyle w:val="9"/>
        <w:tblW w:w="94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21"/>
        <w:gridCol w:w="6"/>
        <w:gridCol w:w="15"/>
        <w:gridCol w:w="175"/>
        <w:gridCol w:w="11"/>
        <w:gridCol w:w="786"/>
        <w:gridCol w:w="162"/>
        <w:gridCol w:w="733"/>
        <w:gridCol w:w="401"/>
        <w:gridCol w:w="944"/>
        <w:gridCol w:w="612"/>
        <w:gridCol w:w="612"/>
        <w:gridCol w:w="1218"/>
        <w:gridCol w:w="954"/>
        <w:gridCol w:w="1490"/>
      </w:tblGrid>
      <w:tr w14:paraId="153CD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54E65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姓   名</w:t>
            </w:r>
          </w:p>
        </w:tc>
        <w:tc>
          <w:tcPr>
            <w:tcW w:w="115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B328BF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　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刘XX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CBFC87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出生年月</w:t>
            </w:r>
          </w:p>
        </w:tc>
        <w:tc>
          <w:tcPr>
            <w:tcW w:w="21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73FDAD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XXXX/XX</w:t>
            </w: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　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27A9A1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民   族</w:t>
            </w:r>
          </w:p>
        </w:tc>
        <w:tc>
          <w:tcPr>
            <w:tcW w:w="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17515E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　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XX</w:t>
            </w:r>
          </w:p>
        </w:tc>
        <w:tc>
          <w:tcPr>
            <w:tcW w:w="149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D154B5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(贴相片处)</w:t>
            </w:r>
          </w:p>
        </w:tc>
      </w:tr>
      <w:tr w14:paraId="0A00F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37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4F0BEA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文化程度</w:t>
            </w:r>
          </w:p>
        </w:tc>
        <w:tc>
          <w:tcPr>
            <w:tcW w:w="1155" w:type="dxa"/>
            <w:gridSpan w:val="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30CF8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高中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64FEA8D2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6B40BC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13XXXXXXXXX</w:t>
            </w: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ADCE6F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婚   否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290924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未婚</w:t>
            </w: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　</w:t>
            </w:r>
          </w:p>
        </w:tc>
        <w:tc>
          <w:tcPr>
            <w:tcW w:w="14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75F327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</w:p>
        </w:tc>
      </w:tr>
      <w:tr w14:paraId="0D036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1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ABE788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户口所在地派出所</w:t>
            </w:r>
          </w:p>
        </w:tc>
        <w:tc>
          <w:tcPr>
            <w:tcW w:w="4451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569362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吴忠市同心县兴隆派出所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9C225B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41A8E">
            <w:pPr>
              <w:pStyle w:val="16"/>
              <w:spacing w:line="240" w:lineRule="atLeast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14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0B3FBA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</w:p>
        </w:tc>
      </w:tr>
      <w:tr w14:paraId="2C65D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39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AAF6E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毕业学校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685775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XXXXXXXXX</w:t>
            </w: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　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AD45F2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毕业时间</w:t>
            </w: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678D5F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XX</w:t>
            </w: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　年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XX</w:t>
            </w: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　 月</w:t>
            </w:r>
          </w:p>
        </w:tc>
        <w:tc>
          <w:tcPr>
            <w:tcW w:w="1490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FF16D81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</w:p>
        </w:tc>
      </w:tr>
      <w:tr w14:paraId="541DC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39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EA904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身份证号码</w:t>
            </w: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1C6F83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XXXXXX</w:t>
            </w: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　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ADBC98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驾驶证类别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 w14:paraId="2E03F3F9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B2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 w14:paraId="15D2C6B8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领取</w:t>
            </w:r>
          </w:p>
          <w:p w14:paraId="09893B14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时间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465EE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年  月</w:t>
            </w:r>
          </w:p>
        </w:tc>
      </w:tr>
      <w:tr w14:paraId="5D848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39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15E86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报考岗位</w:t>
            </w: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2F8629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灭火救援□</w:t>
            </w:r>
          </w:p>
        </w:tc>
        <w:tc>
          <w:tcPr>
            <w:tcW w:w="33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0831B5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驾驶员□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A55F67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放宽条件□（             ）</w:t>
            </w:r>
          </w:p>
        </w:tc>
      </w:tr>
      <w:tr w14:paraId="2D492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3666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CE399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有无消防救援队伍或服役经历</w:t>
            </w:r>
          </w:p>
        </w:tc>
        <w:tc>
          <w:tcPr>
            <w:tcW w:w="33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E8333C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有□（   年  月至    年  月）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15FF8E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无□</w:t>
            </w:r>
          </w:p>
        </w:tc>
      </w:tr>
      <w:tr w14:paraId="38E7E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3666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EC51F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现工作单位</w:t>
            </w:r>
          </w:p>
        </w:tc>
        <w:tc>
          <w:tcPr>
            <w:tcW w:w="583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EA0B32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宁夏吴忠XXXXXX</w:t>
            </w:r>
          </w:p>
        </w:tc>
      </w:tr>
      <w:tr w14:paraId="261A1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398" w:type="dxa"/>
            <w:gridSpan w:val="4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739C3DD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有无下列</w:t>
            </w:r>
          </w:p>
          <w:p w14:paraId="789F4195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身体疾病</w:t>
            </w:r>
          </w:p>
        </w:tc>
        <w:tc>
          <w:tcPr>
            <w:tcW w:w="9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7B5C83E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心脏病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6A0A09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CE8E2D0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哮喘</w:t>
            </w:r>
          </w:p>
        </w:tc>
        <w:tc>
          <w:tcPr>
            <w:tcW w:w="122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AA9E8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FC6B920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高血压</w:t>
            </w: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D5B79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</w:p>
        </w:tc>
      </w:tr>
      <w:tr w14:paraId="1E5A1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398" w:type="dxa"/>
            <w:gridSpan w:val="4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3DA0A0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59818A2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有无传染性疾病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060552C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87859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其他</w:t>
            </w: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799C1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</w:p>
        </w:tc>
      </w:tr>
      <w:tr w14:paraId="39C17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exact"/>
          <w:jc w:val="center"/>
        </w:trPr>
        <w:tc>
          <w:tcPr>
            <w:tcW w:w="125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897AB5"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>个</w:t>
            </w:r>
          </w:p>
          <w:p w14:paraId="4CFB67D0"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>人</w:t>
            </w:r>
          </w:p>
          <w:p w14:paraId="0481AACF"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>简</w:t>
            </w:r>
          </w:p>
          <w:p w14:paraId="0F7C7EEB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历</w:t>
            </w:r>
          </w:p>
        </w:tc>
        <w:tc>
          <w:tcPr>
            <w:tcW w:w="8240" w:type="dxa"/>
            <w:gridSpan w:val="1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3759F18">
            <w:pPr>
              <w:pStyle w:val="16"/>
              <w:numPr>
                <w:ilvl w:val="0"/>
                <w:numId w:val="1"/>
              </w:numPr>
              <w:spacing w:line="240" w:lineRule="atLeast"/>
              <w:rPr>
                <w:rFonts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XXXX年XX月至XXXX年XX月  XXXXXXXXX中学  XXXX专业</w:t>
            </w:r>
          </w:p>
          <w:p w14:paraId="731E0594">
            <w:pPr>
              <w:pStyle w:val="16"/>
              <w:numPr>
                <w:ilvl w:val="0"/>
                <w:numId w:val="1"/>
              </w:numPr>
              <w:spacing w:line="240" w:lineRule="atLeast"/>
              <w:rPr>
                <w:rFonts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XXXX年XX月至XXXX年XX月  XXXXXXXXX单位  XXXX职工</w:t>
            </w:r>
          </w:p>
          <w:p w14:paraId="023D8DA3">
            <w:pPr>
              <w:pStyle w:val="16"/>
              <w:spacing w:line="240" w:lineRule="atLeast"/>
              <w:rPr>
                <w:rFonts w:ascii="仿宋_GB2312" w:eastAsia="仿宋_GB2312"/>
                <w:color w:val="auto"/>
                <w:sz w:val="22"/>
                <w:szCs w:val="22"/>
              </w:rPr>
            </w:pPr>
          </w:p>
          <w:p w14:paraId="430EC908">
            <w:pPr>
              <w:pStyle w:val="16"/>
              <w:spacing w:line="240" w:lineRule="atLeast"/>
              <w:rPr>
                <w:rFonts w:ascii="仿宋_GB2312" w:eastAsia="仿宋_GB2312"/>
                <w:color w:val="auto"/>
                <w:sz w:val="22"/>
                <w:szCs w:val="22"/>
              </w:rPr>
            </w:pPr>
          </w:p>
          <w:p w14:paraId="0B69018B">
            <w:pPr>
              <w:pStyle w:val="16"/>
              <w:spacing w:line="240" w:lineRule="atLeast"/>
              <w:rPr>
                <w:rFonts w:ascii="仿宋_GB2312" w:eastAsia="仿宋_GB2312"/>
                <w:color w:val="auto"/>
                <w:sz w:val="22"/>
                <w:szCs w:val="22"/>
              </w:rPr>
            </w:pPr>
          </w:p>
          <w:p w14:paraId="66DD2F71">
            <w:pPr>
              <w:pStyle w:val="16"/>
              <w:spacing w:line="240" w:lineRule="atLeast"/>
              <w:rPr>
                <w:rFonts w:ascii="仿宋_GB2312" w:eastAsia="仿宋_GB2312"/>
                <w:color w:val="auto"/>
                <w:sz w:val="22"/>
                <w:szCs w:val="22"/>
              </w:rPr>
            </w:pPr>
          </w:p>
          <w:p w14:paraId="62C1B3C6">
            <w:pPr>
              <w:pStyle w:val="16"/>
              <w:spacing w:line="240" w:lineRule="atLeast"/>
              <w:rPr>
                <w:rFonts w:ascii="仿宋_GB2312" w:eastAsia="仿宋_GB2312"/>
                <w:color w:val="auto"/>
                <w:sz w:val="22"/>
                <w:szCs w:val="22"/>
              </w:rPr>
            </w:pPr>
          </w:p>
          <w:p w14:paraId="24DF1D54">
            <w:pPr>
              <w:pStyle w:val="16"/>
              <w:spacing w:line="240" w:lineRule="atLeast"/>
              <w:rPr>
                <w:rFonts w:ascii="仿宋_GB2312" w:eastAsia="仿宋_GB2312"/>
                <w:color w:val="auto"/>
                <w:sz w:val="22"/>
                <w:szCs w:val="22"/>
              </w:rPr>
            </w:pPr>
          </w:p>
        </w:tc>
      </w:tr>
      <w:tr w14:paraId="33BCD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58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BD208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家庭成员及</w:t>
            </w:r>
          </w:p>
          <w:p w14:paraId="56151B72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主要社会关系</w:t>
            </w: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E69C5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6B5F9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与本人关系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55438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工作单位及职务</w:t>
            </w: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349DD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户籍所在地</w:t>
            </w:r>
          </w:p>
        </w:tc>
      </w:tr>
      <w:tr w14:paraId="2B770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58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E3DF9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37E5F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　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8EEF3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　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5DFAF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　</w:t>
            </w: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C3A63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　</w:t>
            </w:r>
          </w:p>
        </w:tc>
      </w:tr>
      <w:tr w14:paraId="3D5CE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58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02786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A6FB6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　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AFED0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　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B1AD1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　</w:t>
            </w: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68810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　</w:t>
            </w:r>
          </w:p>
        </w:tc>
      </w:tr>
      <w:tr w14:paraId="35AC4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58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222FE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AC796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　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BF471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　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45768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　</w:t>
            </w: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B32C7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　</w:t>
            </w:r>
          </w:p>
        </w:tc>
      </w:tr>
      <w:tr w14:paraId="4C442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58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7F1BB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F82A3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　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D3877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　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4A7FD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　</w:t>
            </w: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90230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　</w:t>
            </w:r>
          </w:p>
        </w:tc>
      </w:tr>
      <w:tr w14:paraId="7F379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05605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是否服从调剂</w:t>
            </w:r>
          </w:p>
        </w:tc>
        <w:tc>
          <w:tcPr>
            <w:tcW w:w="1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85ED2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是□</w:t>
            </w:r>
          </w:p>
        </w:tc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DAA75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否□</w:t>
            </w:r>
          </w:p>
        </w:tc>
        <w:tc>
          <w:tcPr>
            <w:tcW w:w="4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B7A04">
            <w:pPr>
              <w:pStyle w:val="16"/>
              <w:spacing w:line="240" w:lineRule="atLeast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以上情况属实。</w:t>
            </w:r>
          </w:p>
          <w:p w14:paraId="09018DD5">
            <w:pPr>
              <w:pStyle w:val="16"/>
              <w:spacing w:line="240" w:lineRule="atLeast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本人确认签名：</w:t>
            </w:r>
          </w:p>
        </w:tc>
      </w:tr>
      <w:tr w14:paraId="4E854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D5973">
            <w:pPr>
              <w:spacing w:line="240" w:lineRule="atLeast"/>
              <w:jc w:val="center"/>
              <w:rPr>
                <w:rFonts w:ascii="宋体" w:hAnsi="宋体" w:cs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8"/>
                <w:sz w:val="24"/>
              </w:rPr>
              <w:t>资格审查意见</w:t>
            </w:r>
          </w:p>
        </w:tc>
        <w:tc>
          <w:tcPr>
            <w:tcW w:w="79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16168">
            <w:pPr>
              <w:spacing w:line="240" w:lineRule="atLeast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 xml:space="preserve"> 初审符合应聘条件     </w:t>
            </w:r>
            <w:r>
              <w:rPr>
                <w:rFonts w:hint="eastAsia" w:ascii="宋体" w:hAnsi="宋体" w:cs="宋体"/>
                <w:color w:val="auto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 xml:space="preserve"> 初审不符合应聘条件</w:t>
            </w:r>
          </w:p>
          <w:p w14:paraId="552C7126">
            <w:pPr>
              <w:spacing w:line="240" w:lineRule="atLeast"/>
              <w:rPr>
                <w:rFonts w:ascii="宋体" w:hAnsi="宋体"/>
                <w:color w:val="auto"/>
                <w:sz w:val="24"/>
              </w:rPr>
            </w:pPr>
          </w:p>
          <w:p w14:paraId="09F01432">
            <w:pPr>
              <w:spacing w:line="240" w:lineRule="atLeast"/>
              <w:ind w:firstLine="600" w:firstLineChars="25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审查日期：                    审查人签名：</w:t>
            </w:r>
          </w:p>
        </w:tc>
      </w:tr>
    </w:tbl>
    <w:p w14:paraId="6930DFA6">
      <w:pPr>
        <w:tabs>
          <w:tab w:val="left" w:pos="180"/>
        </w:tabs>
        <w:snapToGrid w:val="0"/>
        <w:jc w:val="left"/>
        <w:rPr>
          <w:rFonts w:ascii="方正仿宋_GBK" w:hAnsi="方正仿宋_GBK" w:eastAsia="方正仿宋_GBK" w:cs="方正仿宋_GBK"/>
          <w:color w:val="auto"/>
          <w:sz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</w:rPr>
        <w:t>说明：</w:t>
      </w:r>
      <w:r>
        <w:rPr>
          <w:rFonts w:hint="eastAsia" w:ascii="方正仿宋_GBK" w:hAnsi="方正仿宋_GBK" w:eastAsia="方正仿宋_GBK" w:cs="方正仿宋_GBK"/>
          <w:color w:val="auto"/>
          <w:sz w:val="24"/>
        </w:rPr>
        <w:t>请将此表用A4纸打印填写，报考单位和岗位只能分别选择一项，在□中打√。</w:t>
      </w:r>
    </w:p>
    <w:p w14:paraId="5924FAE5">
      <w:pPr>
        <w:tabs>
          <w:tab w:val="left" w:pos="180"/>
        </w:tabs>
        <w:snapToGrid w:val="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附件3：</w:t>
      </w:r>
    </w:p>
    <w:p w14:paraId="5127C6CC">
      <w:pPr>
        <w:widowControl/>
        <w:spacing w:line="460" w:lineRule="exact"/>
        <w:jc w:val="center"/>
        <w:rPr>
          <w:rFonts w:ascii="宋体" w:hAnsi="宋体" w:cs="宋体"/>
          <w:b/>
          <w:color w:val="auto"/>
          <w:spacing w:val="-6"/>
          <w:kern w:val="0"/>
          <w:sz w:val="28"/>
          <w:szCs w:val="28"/>
        </w:rPr>
      </w:pPr>
    </w:p>
    <w:tbl>
      <w:tblPr>
        <w:tblStyle w:val="9"/>
        <w:tblpPr w:leftFromText="180" w:rightFromText="180" w:vertAnchor="text" w:horzAnchor="page" w:tblpX="1033" w:tblpY="813"/>
        <w:tblOverlap w:val="never"/>
        <w:tblW w:w="98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16"/>
        <w:gridCol w:w="62"/>
        <w:gridCol w:w="660"/>
        <w:gridCol w:w="49"/>
        <w:gridCol w:w="674"/>
        <w:gridCol w:w="34"/>
        <w:gridCol w:w="689"/>
        <w:gridCol w:w="20"/>
        <w:gridCol w:w="709"/>
        <w:gridCol w:w="709"/>
        <w:gridCol w:w="8"/>
        <w:gridCol w:w="700"/>
        <w:gridCol w:w="23"/>
        <w:gridCol w:w="686"/>
        <w:gridCol w:w="37"/>
        <w:gridCol w:w="672"/>
        <w:gridCol w:w="51"/>
        <w:gridCol w:w="869"/>
        <w:gridCol w:w="771"/>
      </w:tblGrid>
      <w:tr w14:paraId="24EE3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1" w:type="dxa"/>
            <w:gridSpan w:val="2"/>
            <w:vMerge w:val="restart"/>
            <w:vAlign w:val="center"/>
          </w:tcPr>
          <w:p w14:paraId="02DD4BFA">
            <w:pPr>
              <w:adjustRightInd w:val="0"/>
              <w:snapToGrid w:val="0"/>
              <w:jc w:val="center"/>
              <w:rPr>
                <w:rFonts w:eastAsia="黑体"/>
                <w:color w:val="auto"/>
                <w:szCs w:val="21"/>
              </w:rPr>
            </w:pPr>
            <w:r>
              <w:rPr>
                <w:rFonts w:eastAsia="黑体"/>
                <w:color w:val="auto"/>
                <w:szCs w:val="21"/>
              </w:rPr>
              <w:t>项    目</w:t>
            </w:r>
          </w:p>
        </w:tc>
        <w:tc>
          <w:tcPr>
            <w:tcW w:w="7368" w:type="dxa"/>
            <w:gridSpan w:val="18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682D8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黑体"/>
                <w:color w:val="auto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85D6C24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黑体"/>
                <w:color w:val="auto"/>
                <w:kern w:val="0"/>
                <w:sz w:val="22"/>
                <w:szCs w:val="22"/>
              </w:rPr>
              <w:t>备注</w:t>
            </w:r>
          </w:p>
        </w:tc>
      </w:tr>
      <w:tr w14:paraId="4B0F4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4BDC1F35">
            <w:pPr>
              <w:adjustRightInd w:val="0"/>
              <w:snapToGrid w:val="0"/>
              <w:jc w:val="center"/>
              <w:rPr>
                <w:rFonts w:eastAsia="黑体"/>
                <w:color w:val="auto"/>
                <w:szCs w:val="21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5F05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hint="eastAsia" w:eastAsia="楷体_GB2312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F38C6">
            <w:pPr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Fonts w:hint="eastAsia" w:eastAsia="楷体_GB2312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7E650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>3</w:t>
            </w:r>
            <w:r>
              <w:rPr>
                <w:rFonts w:hint="eastAsia" w:eastAsia="楷体_GB2312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F523A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>4</w:t>
            </w:r>
            <w:r>
              <w:rPr>
                <w:rFonts w:hint="eastAsia" w:eastAsia="楷体_GB2312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A4731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>5</w:t>
            </w:r>
            <w:r>
              <w:rPr>
                <w:rFonts w:hint="eastAsia" w:eastAsia="楷体_GB2312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528A7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>6</w:t>
            </w:r>
            <w:r>
              <w:rPr>
                <w:rFonts w:hint="eastAsia" w:eastAsia="楷体_GB2312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A5151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>7</w:t>
            </w:r>
            <w:r>
              <w:rPr>
                <w:rFonts w:hint="eastAsia" w:eastAsia="楷体_GB2312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F3A84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>8</w:t>
            </w:r>
            <w:r>
              <w:rPr>
                <w:rFonts w:hint="eastAsia" w:eastAsia="楷体_GB2312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94C4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>9</w:t>
            </w:r>
            <w:r>
              <w:rPr>
                <w:rFonts w:hint="eastAsia" w:eastAsia="楷体_GB2312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BB42F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spacing w:val="-10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auto"/>
                <w:spacing w:val="-10"/>
                <w:kern w:val="0"/>
                <w:sz w:val="22"/>
                <w:szCs w:val="22"/>
              </w:rPr>
              <w:t>10</w:t>
            </w:r>
            <w:r>
              <w:rPr>
                <w:rFonts w:hint="eastAsia" w:eastAsia="楷体_GB2312"/>
                <w:color w:val="auto"/>
                <w:spacing w:val="-10"/>
                <w:kern w:val="0"/>
                <w:sz w:val="22"/>
                <w:szCs w:val="22"/>
              </w:rPr>
              <w:t>0</w:t>
            </w:r>
            <w:r>
              <w:rPr>
                <w:rFonts w:eastAsia="楷体_GB2312"/>
                <w:color w:val="auto"/>
                <w:spacing w:val="-10"/>
                <w:kern w:val="0"/>
                <w:sz w:val="22"/>
                <w:szCs w:val="22"/>
              </w:rPr>
              <w:t>分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FE75BC0"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</w:p>
        </w:tc>
      </w:tr>
      <w:tr w14:paraId="73AB3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1" w:type="dxa"/>
            <w:gridSpan w:val="2"/>
            <w:vMerge w:val="restart"/>
            <w:vAlign w:val="center"/>
          </w:tcPr>
          <w:p w14:paraId="7D0D45C3">
            <w:pPr>
              <w:adjustRightInd w:val="0"/>
              <w:snapToGrid w:val="0"/>
              <w:jc w:val="center"/>
              <w:rPr>
                <w:rFonts w:eastAsia="黑体"/>
                <w:color w:val="auto"/>
                <w:szCs w:val="21"/>
              </w:rPr>
            </w:pPr>
            <w:r>
              <w:rPr>
                <w:rFonts w:eastAsia="黑体"/>
                <w:color w:val="auto"/>
                <w:szCs w:val="21"/>
              </w:rPr>
              <w:t>1000米跑</w:t>
            </w:r>
          </w:p>
          <w:p w14:paraId="4712433A">
            <w:pPr>
              <w:adjustRightInd w:val="0"/>
              <w:snapToGrid w:val="0"/>
              <w:jc w:val="center"/>
              <w:rPr>
                <w:rFonts w:eastAsia="黑体"/>
                <w:color w:val="auto"/>
                <w:szCs w:val="21"/>
              </w:rPr>
            </w:pPr>
            <w:r>
              <w:rPr>
                <w:rFonts w:eastAsia="黑体"/>
                <w:color w:val="auto"/>
                <w:szCs w:val="21"/>
              </w:rPr>
              <w:t>（分、秒）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84EBD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szCs w:val="21"/>
              </w:rPr>
              <w:t>4′35″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9E821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4′20″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F1353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4′15″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308C2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szCs w:val="21"/>
              </w:rPr>
              <w:t>4′10″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66A0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4′05″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67AFA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szCs w:val="21"/>
              </w:rPr>
              <w:t>4′00″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9B3CA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szCs w:val="21"/>
              </w:rPr>
              <w:t>3′55″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9130D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szCs w:val="21"/>
              </w:rPr>
              <w:t>3′50″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39444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szCs w:val="21"/>
              </w:rPr>
              <w:t>3′45″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7478A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szCs w:val="21"/>
              </w:rPr>
              <w:t>3′40″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107877F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测试项目及标准中“以上”“以下”均含本级、本数。</w:t>
            </w:r>
          </w:p>
        </w:tc>
      </w:tr>
      <w:tr w14:paraId="42B71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1711" w:type="dxa"/>
            <w:gridSpan w:val="2"/>
            <w:vMerge w:val="continue"/>
            <w:vAlign w:val="center"/>
          </w:tcPr>
          <w:p w14:paraId="40F5C9CA">
            <w:pPr>
              <w:adjustRightInd w:val="0"/>
              <w:snapToGrid w:val="0"/>
              <w:jc w:val="center"/>
              <w:rPr>
                <w:rFonts w:eastAsia="黑体"/>
                <w:color w:val="auto"/>
                <w:szCs w:val="21"/>
              </w:rPr>
            </w:pPr>
          </w:p>
        </w:tc>
        <w:tc>
          <w:tcPr>
            <w:tcW w:w="7368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C5AA0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1.分组考核。</w:t>
            </w:r>
          </w:p>
          <w:p w14:paraId="6DBF3F6C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 w14:paraId="559CB3AB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3.考核以完成时间计算成绩。</w:t>
            </w:r>
          </w:p>
          <w:p w14:paraId="608F3C11">
            <w:pPr>
              <w:adjustRightInd w:val="0"/>
              <w:snapToGrid w:val="0"/>
              <w:ind w:firstLine="420" w:firstLineChars="200"/>
              <w:textAlignment w:val="center"/>
              <w:rPr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4.得分超出10</w:t>
            </w:r>
            <w:r>
              <w:rPr>
                <w:rFonts w:hint="eastAsia" w:eastAsia="仿宋_GB2312"/>
                <w:color w:val="auto"/>
                <w:szCs w:val="21"/>
              </w:rPr>
              <w:t>0</w:t>
            </w:r>
            <w:r>
              <w:rPr>
                <w:rFonts w:eastAsia="仿宋_GB2312"/>
                <w:color w:val="auto"/>
                <w:szCs w:val="21"/>
              </w:rPr>
              <w:t>分的，每递减5秒增加</w:t>
            </w:r>
            <w:r>
              <w:rPr>
                <w:rFonts w:hint="eastAsia" w:eastAsia="仿宋_GB2312"/>
                <w:color w:val="auto"/>
                <w:szCs w:val="21"/>
              </w:rPr>
              <w:t>5</w:t>
            </w:r>
            <w:r>
              <w:rPr>
                <w:rFonts w:eastAsia="仿宋_GB2312"/>
                <w:color w:val="auto"/>
                <w:szCs w:val="21"/>
              </w:rPr>
              <w:t>分，最高15分。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5125033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 w14:paraId="34E48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1" w:type="dxa"/>
            <w:gridSpan w:val="2"/>
            <w:vMerge w:val="restart"/>
            <w:vAlign w:val="center"/>
          </w:tcPr>
          <w:p w14:paraId="509A1901">
            <w:pPr>
              <w:adjustRightInd w:val="0"/>
              <w:snapToGrid w:val="0"/>
              <w:jc w:val="center"/>
              <w:rPr>
                <w:rFonts w:eastAsia="黑体"/>
                <w:color w:val="auto"/>
                <w:szCs w:val="21"/>
              </w:rPr>
            </w:pPr>
            <w:r>
              <w:rPr>
                <w:rFonts w:eastAsia="黑体"/>
                <w:color w:val="auto"/>
                <w:szCs w:val="21"/>
              </w:rPr>
              <w:t>立定跳远</w:t>
            </w:r>
          </w:p>
          <w:p w14:paraId="59789B93">
            <w:pPr>
              <w:adjustRightInd w:val="0"/>
              <w:snapToGrid w:val="0"/>
              <w:jc w:val="center"/>
              <w:rPr>
                <w:rFonts w:eastAsia="黑体"/>
                <w:color w:val="auto"/>
                <w:szCs w:val="21"/>
              </w:rPr>
            </w:pPr>
            <w:r>
              <w:rPr>
                <w:rFonts w:eastAsia="黑体"/>
                <w:color w:val="auto"/>
                <w:szCs w:val="21"/>
              </w:rPr>
              <w:t>（米）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341C3">
            <w:pPr>
              <w:widowControl/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2.0</w:t>
            </w:r>
            <w:r>
              <w:rPr>
                <w:rFonts w:hint="eastAsia"/>
                <w:color w:val="auto"/>
                <w:szCs w:val="21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8D7F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2.13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F1576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2.17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FAF2E">
            <w:pPr>
              <w:widowControl/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2.21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035E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2.25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F18AE">
            <w:pPr>
              <w:widowControl/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2.29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D833D">
            <w:pPr>
              <w:widowControl/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2.33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3370E">
            <w:pPr>
              <w:widowControl/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2.37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CA7FD">
            <w:pPr>
              <w:widowControl/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2.41</w:t>
            </w:r>
          </w:p>
        </w:tc>
        <w:tc>
          <w:tcPr>
            <w:tcW w:w="9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07246">
            <w:pPr>
              <w:widowControl/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2.45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8057B9D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6FB86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711" w:type="dxa"/>
            <w:gridSpan w:val="2"/>
            <w:vMerge w:val="continue"/>
            <w:vAlign w:val="center"/>
          </w:tcPr>
          <w:p w14:paraId="0003B72E">
            <w:pPr>
              <w:adjustRightInd w:val="0"/>
              <w:snapToGrid w:val="0"/>
              <w:jc w:val="center"/>
              <w:rPr>
                <w:rFonts w:eastAsia="黑体"/>
                <w:color w:val="auto"/>
                <w:szCs w:val="21"/>
              </w:rPr>
            </w:pPr>
          </w:p>
        </w:tc>
        <w:tc>
          <w:tcPr>
            <w:tcW w:w="7368" w:type="dxa"/>
            <w:gridSpan w:val="18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737A20F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1.单个或分组考核。</w:t>
            </w:r>
          </w:p>
          <w:p w14:paraId="2512A793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</w:t>
            </w:r>
          </w:p>
          <w:p w14:paraId="6305E15B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3.考核以完成跳出长度计算成绩。</w:t>
            </w:r>
          </w:p>
          <w:p w14:paraId="4EC22319">
            <w:pPr>
              <w:widowControl/>
              <w:adjustRightInd w:val="0"/>
              <w:snapToGrid w:val="0"/>
              <w:ind w:firstLine="420" w:firstLineChars="200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szCs w:val="21"/>
              </w:rPr>
              <w:t>4.</w:t>
            </w:r>
            <w:r>
              <w:rPr>
                <w:rFonts w:eastAsia="仿宋_GB2312"/>
                <w:color w:val="auto"/>
                <w:szCs w:val="21"/>
              </w:rPr>
              <w:t>得分超出10</w:t>
            </w:r>
            <w:r>
              <w:rPr>
                <w:rFonts w:hint="eastAsia" w:eastAsia="仿宋_GB2312"/>
                <w:color w:val="auto"/>
                <w:szCs w:val="21"/>
              </w:rPr>
              <w:t>0</w:t>
            </w:r>
            <w:r>
              <w:rPr>
                <w:rFonts w:eastAsia="仿宋_GB2312"/>
                <w:color w:val="auto"/>
                <w:szCs w:val="21"/>
              </w:rPr>
              <w:t>分的，每递增4厘米增加</w:t>
            </w:r>
            <w:r>
              <w:rPr>
                <w:rFonts w:hint="eastAsia" w:eastAsia="仿宋_GB2312"/>
                <w:color w:val="auto"/>
                <w:szCs w:val="21"/>
              </w:rPr>
              <w:t>5</w:t>
            </w:r>
            <w:r>
              <w:rPr>
                <w:rFonts w:eastAsia="仿宋_GB2312"/>
                <w:color w:val="auto"/>
                <w:szCs w:val="21"/>
              </w:rPr>
              <w:t>分，最高15分。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9E7FA47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35F80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5" w:type="dxa"/>
            <w:vMerge w:val="restart"/>
            <w:vAlign w:val="center"/>
          </w:tcPr>
          <w:p w14:paraId="1AA7D319">
            <w:pPr>
              <w:widowControl/>
              <w:adjustRightInd w:val="0"/>
              <w:snapToGrid w:val="0"/>
              <w:jc w:val="center"/>
              <w:rPr>
                <w:rFonts w:eastAsia="黑体"/>
                <w:color w:val="auto"/>
                <w:szCs w:val="21"/>
              </w:rPr>
            </w:pPr>
            <w:r>
              <w:rPr>
                <w:rFonts w:eastAsia="黑体"/>
                <w:color w:val="auto"/>
                <w:szCs w:val="21"/>
              </w:rPr>
              <w:t>俯卧撑</w:t>
            </w:r>
          </w:p>
          <w:p w14:paraId="4E72D3D7">
            <w:pPr>
              <w:widowControl/>
              <w:adjustRightInd w:val="0"/>
              <w:snapToGrid w:val="0"/>
              <w:jc w:val="center"/>
              <w:rPr>
                <w:rFonts w:eastAsia="黑体"/>
                <w:color w:val="auto"/>
                <w:szCs w:val="21"/>
              </w:rPr>
            </w:pPr>
            <w:r>
              <w:rPr>
                <w:rFonts w:eastAsia="黑体"/>
                <w:color w:val="auto"/>
                <w:szCs w:val="21"/>
              </w:rPr>
              <w:t>（次/2分钟）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 w14:paraId="4801BDD0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6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52F931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8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054E90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10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AF630A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12</w:t>
            </w:r>
          </w:p>
        </w:tc>
        <w:tc>
          <w:tcPr>
            <w:tcW w:w="7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946D2F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14</w:t>
            </w:r>
          </w:p>
        </w:tc>
        <w:tc>
          <w:tcPr>
            <w:tcW w:w="7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09C456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16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D217E2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20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D6EBD7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25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5CE2D5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30</w:t>
            </w:r>
          </w:p>
        </w:tc>
        <w:tc>
          <w:tcPr>
            <w:tcW w:w="8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7EF90F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35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DF2196C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color w:val="auto"/>
                <w:kern w:val="0"/>
                <w:szCs w:val="21"/>
              </w:rPr>
            </w:pPr>
          </w:p>
        </w:tc>
      </w:tr>
      <w:tr w14:paraId="471B4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705" w:type="dxa"/>
            <w:vMerge w:val="continue"/>
            <w:vAlign w:val="center"/>
          </w:tcPr>
          <w:p w14:paraId="2B130477">
            <w:pPr>
              <w:widowControl/>
              <w:adjustRightInd w:val="0"/>
              <w:snapToGrid w:val="0"/>
              <w:jc w:val="center"/>
              <w:rPr>
                <w:rFonts w:eastAsia="黑体"/>
                <w:color w:val="auto"/>
                <w:szCs w:val="21"/>
              </w:rPr>
            </w:pPr>
          </w:p>
        </w:tc>
        <w:tc>
          <w:tcPr>
            <w:tcW w:w="7374" w:type="dxa"/>
            <w:gridSpan w:val="19"/>
            <w:tcBorders>
              <w:right w:val="single" w:color="auto" w:sz="4" w:space="0"/>
            </w:tcBorders>
            <w:vAlign w:val="center"/>
          </w:tcPr>
          <w:p w14:paraId="672409A6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1.单个或分组考核。</w:t>
            </w:r>
          </w:p>
          <w:p w14:paraId="2AFA1F04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058BD182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3.得分超出10</w:t>
            </w:r>
            <w:r>
              <w:rPr>
                <w:rFonts w:hint="eastAsia" w:eastAsia="仿宋_GB2312"/>
                <w:color w:val="auto"/>
                <w:szCs w:val="21"/>
              </w:rPr>
              <w:t>0</w:t>
            </w:r>
            <w:r>
              <w:rPr>
                <w:rFonts w:eastAsia="仿宋_GB2312"/>
                <w:color w:val="auto"/>
                <w:szCs w:val="21"/>
              </w:rPr>
              <w:t>分的，每递增5次增加</w:t>
            </w:r>
            <w:r>
              <w:rPr>
                <w:rFonts w:hint="eastAsia" w:eastAsia="仿宋_GB2312"/>
                <w:color w:val="auto"/>
                <w:szCs w:val="21"/>
              </w:rPr>
              <w:t>5</w:t>
            </w:r>
            <w:r>
              <w:rPr>
                <w:rFonts w:eastAsia="仿宋_GB2312"/>
                <w:color w:val="auto"/>
                <w:szCs w:val="21"/>
              </w:rPr>
              <w:t>分，最高15分。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D1FAD74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color w:val="auto"/>
                <w:szCs w:val="21"/>
              </w:rPr>
            </w:pPr>
          </w:p>
        </w:tc>
      </w:tr>
      <w:tr w14:paraId="37CE3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5" w:type="dxa"/>
            <w:vMerge w:val="restart"/>
            <w:vAlign w:val="center"/>
          </w:tcPr>
          <w:p w14:paraId="6AB87672">
            <w:pPr>
              <w:widowControl/>
              <w:adjustRightInd w:val="0"/>
              <w:snapToGrid w:val="0"/>
              <w:jc w:val="center"/>
              <w:rPr>
                <w:rFonts w:eastAsia="黑体"/>
                <w:color w:val="auto"/>
                <w:szCs w:val="21"/>
              </w:rPr>
            </w:pPr>
            <w:r>
              <w:rPr>
                <w:rFonts w:eastAsia="黑体"/>
                <w:color w:val="auto"/>
                <w:szCs w:val="21"/>
              </w:rPr>
              <w:t>10米×4</w:t>
            </w:r>
          </w:p>
          <w:p w14:paraId="4AF99DEF">
            <w:pPr>
              <w:widowControl/>
              <w:adjustRightInd w:val="0"/>
              <w:snapToGrid w:val="0"/>
              <w:jc w:val="center"/>
              <w:rPr>
                <w:rFonts w:eastAsia="黑体"/>
                <w:color w:val="auto"/>
                <w:szCs w:val="21"/>
              </w:rPr>
            </w:pPr>
            <w:r>
              <w:rPr>
                <w:rFonts w:eastAsia="黑体"/>
                <w:color w:val="auto"/>
                <w:szCs w:val="21"/>
              </w:rPr>
              <w:t>往返跑</w:t>
            </w:r>
          </w:p>
          <w:p w14:paraId="26C712FA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eastAsia="黑体"/>
                <w:color w:val="auto"/>
                <w:szCs w:val="21"/>
              </w:rPr>
              <w:t>（秒）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 w14:paraId="3D70D540"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szCs w:val="21"/>
              </w:rPr>
              <w:t>14″5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523FE4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szCs w:val="21"/>
              </w:rPr>
              <w:t>13″7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3B0CDB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szCs w:val="21"/>
              </w:rPr>
              <w:t>13″5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8FBD16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szCs w:val="21"/>
              </w:rPr>
              <w:t>13″3</w:t>
            </w:r>
          </w:p>
        </w:tc>
        <w:tc>
          <w:tcPr>
            <w:tcW w:w="7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BB3FDB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szCs w:val="21"/>
              </w:rPr>
              <w:t>12″9</w:t>
            </w:r>
          </w:p>
        </w:tc>
        <w:tc>
          <w:tcPr>
            <w:tcW w:w="7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942FCE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szCs w:val="21"/>
              </w:rPr>
              <w:t>12″7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A1161B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szCs w:val="21"/>
              </w:rPr>
              <w:t>12″5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3516AC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szCs w:val="21"/>
              </w:rPr>
              <w:t>12″3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342897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szCs w:val="21"/>
              </w:rPr>
              <w:t>11″9</w:t>
            </w:r>
          </w:p>
        </w:tc>
        <w:tc>
          <w:tcPr>
            <w:tcW w:w="8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4E219F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szCs w:val="21"/>
              </w:rPr>
              <w:t>10″3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FA5A2DF">
            <w:pPr>
              <w:jc w:val="left"/>
              <w:rPr>
                <w:color w:val="auto"/>
                <w:kern w:val="0"/>
                <w:szCs w:val="21"/>
              </w:rPr>
            </w:pPr>
          </w:p>
        </w:tc>
      </w:tr>
      <w:tr w14:paraId="44D6E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1705" w:type="dxa"/>
            <w:vMerge w:val="continue"/>
            <w:vAlign w:val="center"/>
          </w:tcPr>
          <w:p w14:paraId="5417CC98">
            <w:pPr>
              <w:widowControl/>
              <w:adjustRightInd w:val="0"/>
              <w:snapToGrid w:val="0"/>
              <w:jc w:val="center"/>
              <w:rPr>
                <w:rFonts w:eastAsia="黑体"/>
                <w:color w:val="auto"/>
                <w:szCs w:val="21"/>
              </w:rPr>
            </w:pPr>
          </w:p>
        </w:tc>
        <w:tc>
          <w:tcPr>
            <w:tcW w:w="7374" w:type="dxa"/>
            <w:gridSpan w:val="1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C1FDA69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1.单个或分组考核。</w:t>
            </w:r>
          </w:p>
          <w:p w14:paraId="34310147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1380DF4E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3.考核以完成时间计算成绩。</w:t>
            </w:r>
          </w:p>
          <w:p w14:paraId="5198191C">
            <w:pPr>
              <w:adjustRightInd w:val="0"/>
              <w:snapToGrid w:val="0"/>
              <w:ind w:firstLine="420" w:firstLineChars="200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4.得分超出10</w:t>
            </w:r>
            <w:r>
              <w:rPr>
                <w:rFonts w:hint="eastAsia" w:eastAsia="仿宋_GB2312"/>
                <w:color w:val="auto"/>
                <w:szCs w:val="21"/>
              </w:rPr>
              <w:t>0</w:t>
            </w:r>
            <w:r>
              <w:rPr>
                <w:rFonts w:eastAsia="仿宋_GB2312"/>
                <w:color w:val="auto"/>
                <w:szCs w:val="21"/>
              </w:rPr>
              <w:t>分的，每递减0.1秒增加</w:t>
            </w:r>
            <w:r>
              <w:rPr>
                <w:rFonts w:hint="eastAsia" w:eastAsia="仿宋_GB2312"/>
                <w:color w:val="auto"/>
                <w:szCs w:val="21"/>
              </w:rPr>
              <w:t>5</w:t>
            </w:r>
            <w:r>
              <w:rPr>
                <w:rFonts w:eastAsia="仿宋_GB2312"/>
                <w:color w:val="auto"/>
                <w:szCs w:val="21"/>
              </w:rPr>
              <w:t>分，最高15分。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C05CA47"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</w:p>
        </w:tc>
      </w:tr>
    </w:tbl>
    <w:p w14:paraId="54D98415">
      <w:pPr>
        <w:widowControl/>
        <w:spacing w:line="460" w:lineRule="exact"/>
        <w:jc w:val="center"/>
        <w:rPr>
          <w:rFonts w:ascii="宋体" w:hAnsi="宋体" w:cs="宋体"/>
          <w:b/>
          <w:color w:val="auto"/>
          <w:spacing w:val="-6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auto"/>
          <w:spacing w:val="-6"/>
          <w:kern w:val="0"/>
          <w:sz w:val="28"/>
          <w:szCs w:val="28"/>
        </w:rPr>
        <w:t>体能测试项目及标准</w:t>
      </w:r>
    </w:p>
    <w:p w14:paraId="435A928C">
      <w:pPr>
        <w:pStyle w:val="2"/>
        <w:ind w:firstLine="0" w:firstLineChars="0"/>
        <w:rPr>
          <w:rFonts w:ascii="方正仿宋_GBK" w:hAnsi="方正仿宋_GBK" w:eastAsia="方正仿宋_GBK" w:cs="方正仿宋_GBK"/>
          <w:color w:val="auto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25732"/>
    </w:sdtPr>
    <w:sdtContent>
      <w:p w14:paraId="3E9F0770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22AD2180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2E9F32"/>
    <w:multiLevelType w:val="singleLevel"/>
    <w:tmpl w:val="0D2E9F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MjdiYTkzYzYyYjEzZGJiYmY5MGU4NTIwYjI4MzMifQ=="/>
  </w:docVars>
  <w:rsids>
    <w:rsidRoot w:val="008228D3"/>
    <w:rsid w:val="00121D50"/>
    <w:rsid w:val="00273E2F"/>
    <w:rsid w:val="00290B5D"/>
    <w:rsid w:val="002D59AC"/>
    <w:rsid w:val="00367AA2"/>
    <w:rsid w:val="003D1E40"/>
    <w:rsid w:val="0061012D"/>
    <w:rsid w:val="008228D3"/>
    <w:rsid w:val="008B2BA2"/>
    <w:rsid w:val="009D16D9"/>
    <w:rsid w:val="00A817B8"/>
    <w:rsid w:val="00CD2176"/>
    <w:rsid w:val="00D85924"/>
    <w:rsid w:val="00E75E21"/>
    <w:rsid w:val="291849B8"/>
    <w:rsid w:val="2BCA7DEE"/>
    <w:rsid w:val="59C9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ascii="Calibri" w:hAnsi="Calibri" w:cs="Calibri"/>
      <w:color w:val="000000"/>
      <w:szCs w:val="21"/>
    </w:rPr>
  </w:style>
  <w:style w:type="paragraph" w:styleId="3">
    <w:name w:val="Body Text Indent"/>
    <w:basedOn w:val="1"/>
    <w:link w:val="14"/>
    <w:semiHidden/>
    <w:unhideWhenUsed/>
    <w:uiPriority w:val="99"/>
    <w:pPr>
      <w:spacing w:after="120"/>
      <w:ind w:left="420" w:leftChars="2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3"/>
    <w:link w:val="15"/>
    <w:qFormat/>
    <w:uiPriority w:val="0"/>
    <w:pPr>
      <w:spacing w:after="0"/>
      <w:ind w:left="0" w:leftChars="0" w:firstLine="420" w:firstLineChars="200"/>
    </w:pPr>
    <w:rPr>
      <w:rFonts w:ascii="Times New Roman" w:hAnsi="Times New Roman" w:eastAsia="仿宋_GB2312"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4">
    <w:name w:val="正文文本缩进 Char"/>
    <w:basedOn w:val="11"/>
    <w:link w:val="3"/>
    <w:semiHidden/>
    <w:qFormat/>
    <w:uiPriority w:val="99"/>
    <w:rPr>
      <w:szCs w:val="24"/>
    </w:rPr>
  </w:style>
  <w:style w:type="character" w:customStyle="1" w:styleId="15">
    <w:name w:val="正文首行缩进 2 Char"/>
    <w:basedOn w:val="14"/>
    <w:link w:val="8"/>
    <w:qFormat/>
    <w:uiPriority w:val="0"/>
    <w:rPr>
      <w:rFonts w:ascii="Times New Roman" w:hAnsi="Times New Roman" w:eastAsia="仿宋_GB2312"/>
      <w:sz w:val="32"/>
      <w:szCs w:val="32"/>
    </w:rPr>
  </w:style>
  <w:style w:type="paragraph" w:customStyle="1" w:styleId="1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32"/>
      <w:szCs w:val="32"/>
    </w:rPr>
  </w:style>
  <w:style w:type="character" w:customStyle="1" w:styleId="17">
    <w:name w:val="批注框文本 Char"/>
    <w:basedOn w:val="11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3842</Words>
  <Characters>4225</Characters>
  <Lines>33</Lines>
  <Paragraphs>9</Paragraphs>
  <TotalTime>881</TotalTime>
  <ScaleCrop>false</ScaleCrop>
  <LinksUpToDate>false</LinksUpToDate>
  <CharactersWithSpaces>4384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2024-06-26T08:23:00Z</dcterms:created>
  <dc:creator>微软用户</dc:creator>
  <cp:lastModifiedBy>嘉树</cp:lastModifiedBy>
  <cp:lastPrinted>2024-07-04T00:30:00Z</cp:lastPrinted>
  <dcterms:modified xsi:type="dcterms:W3CDTF">2024-07-05T02:11:16Z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E1D3421C0E2A4DD6A64637CA8DD6B07F_13</vt:lpwstr>
  </property>
</Properties>
</file>