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tbl>
      <w:tblPr>
        <w:tblStyle w:val="2"/>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470"/>
        <w:gridCol w:w="1107"/>
        <w:gridCol w:w="1359"/>
        <w:gridCol w:w="700"/>
        <w:gridCol w:w="873"/>
        <w:gridCol w:w="3245"/>
        <w:gridCol w:w="1923"/>
        <w:gridCol w:w="1093"/>
        <w:gridCol w:w="2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47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107"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w:t>
            </w:r>
          </w:p>
          <w:p>
            <w:pPr>
              <w:spacing w:line="500" w:lineRule="exact"/>
              <w:jc w:val="center"/>
              <w:rPr>
                <w:rFonts w:hint="eastAsia" w:eastAsia="仿宋_GB2312"/>
                <w:b/>
                <w:sz w:val="24"/>
                <w:szCs w:val="28"/>
              </w:rPr>
            </w:pPr>
            <w:r>
              <w:rPr>
                <w:rFonts w:hint="eastAsia" w:eastAsia="仿宋_GB2312"/>
                <w:b/>
                <w:sz w:val="24"/>
                <w:szCs w:val="28"/>
              </w:rPr>
              <w:t>类别</w:t>
            </w:r>
          </w:p>
        </w:tc>
        <w:tc>
          <w:tcPr>
            <w:tcW w:w="1359"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70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73"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24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92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09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821"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69" w:type="dxa"/>
            <w:noWrap w:val="0"/>
            <w:vAlign w:val="center"/>
          </w:tcPr>
          <w:p>
            <w:pPr>
              <w:spacing w:line="340" w:lineRule="exact"/>
              <w:jc w:val="center"/>
              <w:rPr>
                <w:rFonts w:eastAsia="仿宋_GB2312"/>
                <w:sz w:val="22"/>
                <w:szCs w:val="22"/>
              </w:rPr>
            </w:pPr>
            <w:r>
              <w:rPr>
                <w:rFonts w:hint="eastAsia" w:eastAsia="仿宋_GB2312"/>
                <w:sz w:val="22"/>
                <w:szCs w:val="22"/>
              </w:rPr>
              <w:t>1</w:t>
            </w:r>
          </w:p>
        </w:tc>
        <w:tc>
          <w:tcPr>
            <w:tcW w:w="1470"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全科医师</w:t>
            </w:r>
          </w:p>
        </w:tc>
        <w:tc>
          <w:tcPr>
            <w:tcW w:w="1107"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eastAsia="仿宋_GB2312"/>
                <w:sz w:val="22"/>
                <w:szCs w:val="22"/>
              </w:rPr>
            </w:pPr>
            <w:r>
              <w:rPr>
                <w:rFonts w:hint="eastAsia" w:eastAsia="仿宋_GB2312"/>
                <w:sz w:val="22"/>
                <w:szCs w:val="22"/>
              </w:rPr>
              <w:t>001</w:t>
            </w:r>
          </w:p>
        </w:tc>
        <w:tc>
          <w:tcPr>
            <w:tcW w:w="873"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val="en-US" w:eastAsia="zh-CN"/>
              </w:rPr>
              <w:t>8</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临床医学</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eastAsia="zh-CN"/>
              </w:rPr>
              <w:t>及</w:t>
            </w:r>
            <w:r>
              <w:rPr>
                <w:rFonts w:hint="eastAsia" w:eastAsia="仿宋_GB2312"/>
                <w:sz w:val="22"/>
                <w:szCs w:val="22"/>
                <w:lang w:val="en-US" w:eastAsia="zh-CN"/>
              </w:rPr>
              <w:t>以上/学士及以上学位</w:t>
            </w:r>
          </w:p>
          <w:p>
            <w:pPr>
              <w:spacing w:line="340" w:lineRule="exact"/>
              <w:jc w:val="center"/>
              <w:rPr>
                <w:rFonts w:hint="eastAsia" w:eastAsia="仿宋_GB2312"/>
                <w:sz w:val="22"/>
                <w:szCs w:val="22"/>
                <w:lang w:val="en-US" w:eastAsia="zh-CN"/>
              </w:rPr>
            </w:pP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医师以上</w:t>
            </w:r>
          </w:p>
          <w:p>
            <w:pPr>
              <w:spacing w:line="340" w:lineRule="exact"/>
              <w:jc w:val="center"/>
              <w:rPr>
                <w:rFonts w:hint="eastAsia" w:eastAsia="仿宋_GB2312"/>
                <w:sz w:val="22"/>
                <w:szCs w:val="22"/>
                <w:lang w:eastAsia="zh-CN"/>
              </w:rPr>
            </w:pPr>
            <w:r>
              <w:rPr>
                <w:rFonts w:hint="eastAsia" w:ascii="仿宋_GB2312" w:hAnsi="仿宋_GB2312" w:eastAsia="仿宋_GB2312" w:cs="仿宋_GB2312"/>
                <w:color w:val="000000"/>
                <w:szCs w:val="21"/>
              </w:rPr>
              <w:t>职称</w:t>
            </w:r>
          </w:p>
        </w:tc>
        <w:tc>
          <w:tcPr>
            <w:tcW w:w="2821" w:type="dxa"/>
            <w:tcBorders>
              <w:bottom w:val="single" w:color="auto" w:sz="4" w:space="0"/>
            </w:tcBorders>
            <w:noWrap w:val="0"/>
            <w:vAlign w:val="center"/>
          </w:tcPr>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①年龄在45周岁以下；</w:t>
            </w:r>
          </w:p>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②具有医师执业资格；</w:t>
            </w:r>
          </w:p>
          <w:p>
            <w:pPr>
              <w:spacing w:line="340" w:lineRule="exact"/>
              <w:rPr>
                <w:rFonts w:hint="default" w:ascii="Times New Roman" w:hAnsi="Times New Roman" w:eastAsia="仿宋_GB2312" w:cs="Times New Roman"/>
                <w:sz w:val="22"/>
                <w:szCs w:val="22"/>
              </w:rPr>
            </w:pPr>
            <w:r>
              <w:rPr>
                <w:rFonts w:hint="eastAsia" w:ascii="仿宋_GB2312" w:hAnsi="仿宋_GB2312" w:eastAsia="仿宋_GB2312" w:cs="仿宋_GB2312"/>
                <w:sz w:val="22"/>
                <w:szCs w:val="22"/>
                <w:lang w:val="en-US" w:eastAsia="zh-CN"/>
              </w:rPr>
              <w:t>③2016年（含2016年）以后毕业的医师须完成规范化培训。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6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2</w:t>
            </w:r>
          </w:p>
        </w:tc>
        <w:tc>
          <w:tcPr>
            <w:tcW w:w="1470"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中医师</w:t>
            </w:r>
          </w:p>
        </w:tc>
        <w:tc>
          <w:tcPr>
            <w:tcW w:w="1107"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002</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2</w:t>
            </w:r>
          </w:p>
        </w:tc>
        <w:tc>
          <w:tcPr>
            <w:tcW w:w="3245" w:type="dxa"/>
            <w:noWrap w:val="0"/>
            <w:vAlign w:val="center"/>
          </w:tcPr>
          <w:p>
            <w:pPr>
              <w:spacing w:line="340" w:lineRule="exact"/>
              <w:jc w:val="center"/>
              <w:rPr>
                <w:rFonts w:hint="eastAsia" w:eastAsia="仿宋_GB2312"/>
                <w:sz w:val="22"/>
                <w:szCs w:val="22"/>
              </w:rPr>
            </w:pPr>
            <w:r>
              <w:rPr>
                <w:rFonts w:hint="eastAsia" w:eastAsia="仿宋_GB2312"/>
                <w:sz w:val="22"/>
                <w:szCs w:val="22"/>
              </w:rPr>
              <w:t>中医学</w:t>
            </w:r>
          </w:p>
          <w:p>
            <w:pPr>
              <w:spacing w:line="340" w:lineRule="exact"/>
              <w:jc w:val="center"/>
              <w:rPr>
                <w:rFonts w:hint="eastAsia" w:eastAsia="仿宋_GB2312"/>
                <w:sz w:val="22"/>
                <w:szCs w:val="22"/>
                <w:lang w:eastAsia="zh-CN"/>
              </w:rPr>
            </w:pPr>
            <w:r>
              <w:rPr>
                <w:rFonts w:hint="eastAsia" w:eastAsia="仿宋_GB2312"/>
                <w:sz w:val="22"/>
                <w:szCs w:val="22"/>
              </w:rPr>
              <w:t>针灸推拿学</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eastAsia="zh-CN"/>
              </w:rPr>
              <w:t>及</w:t>
            </w:r>
            <w:r>
              <w:rPr>
                <w:rFonts w:hint="eastAsia" w:eastAsia="仿宋_GB2312"/>
                <w:sz w:val="22"/>
                <w:szCs w:val="22"/>
                <w:lang w:val="en-US" w:eastAsia="zh-CN"/>
              </w:rPr>
              <w:t>以上</w:t>
            </w:r>
          </w:p>
          <w:p>
            <w:pPr>
              <w:spacing w:line="340" w:lineRule="exact"/>
              <w:jc w:val="center"/>
              <w:rPr>
                <w:rFonts w:hint="eastAsia" w:eastAsia="仿宋_GB2312"/>
                <w:sz w:val="22"/>
                <w:szCs w:val="22"/>
              </w:rPr>
            </w:pPr>
          </w:p>
        </w:tc>
        <w:tc>
          <w:tcPr>
            <w:tcW w:w="1093" w:type="dxa"/>
            <w:tcBorders>
              <w:bottom w:val="single" w:color="auto" w:sz="4" w:space="0"/>
            </w:tcBorders>
            <w:noWrap w:val="0"/>
            <w:vAlign w:val="center"/>
          </w:tcPr>
          <w:p>
            <w:pPr>
              <w:spacing w:line="340" w:lineRule="exact"/>
              <w:jc w:val="center"/>
              <w:rPr>
                <w:rFonts w:hint="eastAsia" w:eastAsia="仿宋_GB2312"/>
                <w:sz w:val="22"/>
                <w:szCs w:val="22"/>
              </w:rPr>
            </w:pPr>
            <w:r>
              <w:rPr>
                <w:rFonts w:hint="eastAsia" w:ascii="仿宋_GB2312" w:hAnsi="仿宋_GB2312" w:eastAsia="仿宋_GB2312" w:cs="仿宋_GB2312"/>
                <w:color w:val="000000"/>
                <w:szCs w:val="21"/>
                <w:lang w:eastAsia="zh-CN"/>
              </w:rPr>
              <w:t>中</w:t>
            </w:r>
            <w:r>
              <w:rPr>
                <w:rFonts w:hint="eastAsia" w:ascii="仿宋_GB2312" w:hAnsi="仿宋_GB2312" w:eastAsia="仿宋_GB2312" w:cs="仿宋_GB2312"/>
                <w:color w:val="000000"/>
                <w:szCs w:val="21"/>
              </w:rPr>
              <w:t>医师以上职称</w:t>
            </w:r>
          </w:p>
        </w:tc>
        <w:tc>
          <w:tcPr>
            <w:tcW w:w="2821" w:type="dxa"/>
            <w:tcBorders>
              <w:bottom w:val="single" w:color="auto" w:sz="4" w:space="0"/>
            </w:tcBorders>
            <w:noWrap w:val="0"/>
            <w:vAlign w:val="center"/>
          </w:tcPr>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①年龄在45周岁以下，副高职称以上的，放宽到50岁以下；</w:t>
            </w:r>
          </w:p>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②具有医师执业资格；</w:t>
            </w:r>
          </w:p>
          <w:p>
            <w:pPr>
              <w:spacing w:line="340" w:lineRule="exact"/>
              <w:rPr>
                <w:rFonts w:hint="default" w:ascii="Times New Roman" w:hAnsi="Times New Roman" w:eastAsia="仿宋_GB2312" w:cs="Times New Roman"/>
                <w:sz w:val="22"/>
                <w:szCs w:val="22"/>
              </w:rPr>
            </w:pPr>
            <w:r>
              <w:rPr>
                <w:rFonts w:hint="eastAsia" w:ascii="仿宋_GB2312" w:hAnsi="仿宋_GB2312" w:eastAsia="仿宋_GB2312" w:cs="仿宋_GB2312"/>
                <w:sz w:val="22"/>
                <w:szCs w:val="22"/>
                <w:lang w:val="en-US" w:eastAsia="zh-CN"/>
              </w:rPr>
              <w:t>③2016年（含2016年）以后毕业的医师须完成规范化培训。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5" w:type="dxa"/>
            <w:gridSpan w:val="5"/>
            <w:noWrap w:val="0"/>
            <w:vAlign w:val="center"/>
          </w:tcPr>
          <w:p>
            <w:pPr>
              <w:spacing w:line="340" w:lineRule="exact"/>
              <w:jc w:val="center"/>
              <w:rPr>
                <w:rFonts w:eastAsia="仿宋_GB2312"/>
                <w:sz w:val="22"/>
                <w:szCs w:val="22"/>
              </w:rPr>
            </w:pPr>
            <w:r>
              <w:rPr>
                <w:rFonts w:eastAsia="仿宋_GB2312"/>
                <w:sz w:val="22"/>
                <w:szCs w:val="22"/>
              </w:rPr>
              <w:t>小计</w:t>
            </w:r>
          </w:p>
        </w:tc>
        <w:tc>
          <w:tcPr>
            <w:tcW w:w="873"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10</w:t>
            </w:r>
          </w:p>
        </w:tc>
        <w:tc>
          <w:tcPr>
            <w:tcW w:w="9082" w:type="dxa"/>
            <w:gridSpan w:val="4"/>
            <w:noWrap w:val="0"/>
            <w:vAlign w:val="center"/>
          </w:tcPr>
          <w:p>
            <w:pPr>
              <w:spacing w:line="340" w:lineRule="exact"/>
              <w:jc w:val="center"/>
              <w:rPr>
                <w:rFonts w:eastAsia="仿宋_GB2312"/>
                <w:sz w:val="24"/>
              </w:rPr>
            </w:pPr>
          </w:p>
        </w:tc>
      </w:tr>
    </w:tbl>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lang w:val="en-US" w:eastAsia="zh-CN"/>
        </w:rPr>
        <w:t>东城</w:t>
      </w:r>
      <w:r>
        <w:rPr>
          <w:rFonts w:hint="eastAsia" w:ascii="方正小标宋简体" w:hAnsi="方正小标宋简体" w:eastAsia="方正小标宋简体" w:cs="方正小标宋简体"/>
          <w:sz w:val="40"/>
          <w:szCs w:val="40"/>
          <w:lang w:eastAsia="zh-CN"/>
        </w:rPr>
        <w:t>社区卫生服务中心</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24</w:t>
      </w:r>
      <w:r>
        <w:rPr>
          <w:rFonts w:hint="eastAsia" w:ascii="方正小标宋简体" w:hAnsi="方正小标宋简体" w:eastAsia="方正小标宋简体" w:cs="方正小标宋简体"/>
          <w:sz w:val="40"/>
          <w:szCs w:val="40"/>
        </w:rPr>
        <w:t>年招聘纳入岗位管理的编制外人员岗位表</w:t>
      </w:r>
    </w:p>
    <w:p/>
    <w:p>
      <w:pPr>
        <w:rPr>
          <w:rFonts w:hint="eastAsia" w:asciiTheme="minorHAnsi" w:hAnsiTheme="minorHAnsi" w:eastAsiaTheme="minorEastAsia" w:cstheme="minorBidi"/>
          <w:color w:val="auto"/>
          <w:sz w:val="24"/>
          <w:szCs w:val="24"/>
        </w:rPr>
      </w:pPr>
      <w:r>
        <w:rPr>
          <w:rFonts w:hint="eastAsia"/>
          <w:color w:val="C00000"/>
        </w:rPr>
        <w:t xml:space="preserve"> </w:t>
      </w:r>
      <w:r>
        <w:rPr>
          <w:rFonts w:hint="eastAsia"/>
          <w:color w:val="FF0000"/>
        </w:rPr>
        <w:t xml:space="preserve"> </w:t>
      </w:r>
      <w:r>
        <w:rPr>
          <w:rFonts w:hint="eastAsia"/>
          <w:color w:val="auto"/>
        </w:rPr>
        <w:t xml:space="preserve"> </w:t>
      </w:r>
      <w:r>
        <w:rPr>
          <w:rFonts w:hint="eastAsia" w:asciiTheme="minorHAnsi" w:hAnsiTheme="minorHAnsi" w:eastAsiaTheme="minorEastAsia" w:cstheme="minorBidi"/>
          <w:color w:val="auto"/>
          <w:sz w:val="24"/>
          <w:szCs w:val="24"/>
        </w:rPr>
        <w:t>备注：</w:t>
      </w:r>
      <w:r>
        <w:rPr>
          <w:rFonts w:hint="eastAsia" w:asciiTheme="minorHAnsi" w:hAnsiTheme="minorHAnsi" w:eastAsiaTheme="minorEastAsia" w:cstheme="minorBidi"/>
          <w:color w:val="auto"/>
          <w:sz w:val="24"/>
          <w:szCs w:val="24"/>
          <w:lang w:val="en-US" w:eastAsia="zh-CN"/>
        </w:rPr>
        <w:t>1、</w:t>
      </w:r>
      <w:r>
        <w:rPr>
          <w:rFonts w:hint="eastAsia" w:asciiTheme="minorHAnsi" w:hAnsiTheme="minorHAnsi" w:eastAsiaTheme="minorEastAsia" w:cstheme="minorBidi"/>
          <w:color w:val="auto"/>
          <w:sz w:val="24"/>
          <w:szCs w:val="24"/>
        </w:rPr>
        <w:t>年龄和工作时间计算截止到</w:t>
      </w:r>
      <w:r>
        <w:rPr>
          <w:rFonts w:hint="eastAsia" w:asciiTheme="minorHAnsi" w:hAnsiTheme="minorHAnsi" w:eastAsiaTheme="minorEastAsia" w:cstheme="minorBidi"/>
          <w:color w:val="auto"/>
          <w:sz w:val="24"/>
          <w:szCs w:val="24"/>
          <w:lang w:val="en-US" w:eastAsia="zh-CN"/>
        </w:rPr>
        <w:t>2024</w:t>
      </w:r>
      <w:r>
        <w:rPr>
          <w:rFonts w:hint="eastAsia" w:asciiTheme="minorHAnsi" w:hAnsiTheme="minorHAnsi" w:eastAsiaTheme="minorEastAsia" w:cstheme="minorBidi"/>
          <w:color w:val="auto"/>
          <w:sz w:val="24"/>
          <w:szCs w:val="24"/>
        </w:rPr>
        <w:t>年</w:t>
      </w:r>
      <w:r>
        <w:rPr>
          <w:rFonts w:hint="eastAsia" w:asciiTheme="minorHAnsi" w:hAnsiTheme="minorHAnsi" w:eastAsiaTheme="minorEastAsia" w:cstheme="minorBidi"/>
          <w:color w:val="auto"/>
          <w:sz w:val="24"/>
          <w:szCs w:val="24"/>
          <w:lang w:val="en-US" w:eastAsia="zh-CN"/>
        </w:rPr>
        <w:t>7</w:t>
      </w:r>
      <w:r>
        <w:rPr>
          <w:rFonts w:hint="eastAsia" w:asciiTheme="minorHAnsi" w:hAnsiTheme="minorHAnsi" w:eastAsiaTheme="minorEastAsia" w:cstheme="minorBidi"/>
          <w:color w:val="auto"/>
          <w:sz w:val="24"/>
          <w:szCs w:val="24"/>
        </w:rPr>
        <w:t>月</w:t>
      </w:r>
      <w:r>
        <w:rPr>
          <w:rFonts w:hint="eastAsia" w:asciiTheme="minorHAnsi" w:hAnsiTheme="minorHAnsi" w:eastAsiaTheme="minorEastAsia" w:cstheme="minorBidi"/>
          <w:color w:val="auto"/>
          <w:sz w:val="24"/>
          <w:szCs w:val="24"/>
          <w:lang w:val="en-US" w:eastAsia="zh-CN"/>
        </w:rPr>
        <w:t>8</w:t>
      </w:r>
      <w:bookmarkStart w:id="1" w:name="_GoBack"/>
      <w:bookmarkEnd w:id="1"/>
      <w:r>
        <w:rPr>
          <w:rFonts w:hint="eastAsia" w:asciiTheme="minorHAnsi" w:hAnsiTheme="minorHAnsi" w:eastAsiaTheme="minorEastAsia" w:cstheme="minorBidi"/>
          <w:color w:val="auto"/>
          <w:sz w:val="24"/>
          <w:szCs w:val="24"/>
        </w:rPr>
        <w:t>日。</w:t>
      </w:r>
    </w:p>
    <w:p>
      <w:pPr>
        <w:numPr>
          <w:ilvl w:val="0"/>
          <w:numId w:val="1"/>
        </w:numPr>
        <w:ind w:left="1080" w:leftChars="0" w:firstLine="0" w:firstLineChars="0"/>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Theme="minorHAnsi" w:hAnsiTheme="minorHAnsi" w:eastAsiaTheme="minorEastAsia" w:cstheme="minorBidi"/>
          <w:sz w:val="24"/>
          <w:szCs w:val="24"/>
          <w:lang w:val="en-US" w:eastAsia="zh-CN"/>
        </w:rPr>
      </w:pPr>
      <w:r>
        <w:rPr>
          <w:rFonts w:hint="default" w:asciiTheme="minorHAnsi" w:hAnsiTheme="minorHAnsi" w:eastAsiaTheme="minorEastAsia" w:cstheme="minorBidi"/>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heme="minorHAnsi" w:hAnsiTheme="minorHAnsi" w:eastAsiaTheme="minorEastAsia" w:cstheme="minorBidi"/>
          <w:sz w:val="24"/>
          <w:szCs w:val="24"/>
          <w:lang w:val="en-US" w:eastAsia="zh-CN"/>
        </w:rPr>
        <w:t>。</w:t>
      </w:r>
    </w:p>
    <w:p>
      <w:pPr>
        <w:rPr>
          <w:color w:val="C00000"/>
        </w:rPr>
        <w:sectPr>
          <w:pgSz w:w="16838" w:h="11905" w:orient="landscape"/>
          <w:pgMar w:top="1088" w:right="850" w:bottom="680" w:left="850" w:header="851" w:footer="992" w:gutter="0"/>
          <w:cols w:space="720" w:num="1"/>
          <w:rtlGutter w:val="0"/>
          <w:docGrid w:type="lines" w:linePitch="327" w:charSpace="0"/>
        </w:sectPr>
      </w:pPr>
    </w:p>
    <w:p>
      <w:pPr>
        <w:rPr>
          <w:color w:val="C00000"/>
        </w:rPr>
        <w:sectPr>
          <w:pgSz w:w="16838" w:h="11905" w:orient="landscape"/>
          <w:pgMar w:top="1088" w:right="850" w:bottom="680" w:left="850" w:header="851" w:footer="992" w:gutter="0"/>
          <w:cols w:space="720" w:num="1"/>
          <w:rtlGutter w:val="0"/>
          <w:docGrid w:type="lines" w:linePitch="32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康简标题宋">
    <w:altName w:val="方正书宋_GBK"/>
    <w:panose1 w:val="02010609000101010101"/>
    <w:charset w:val="86"/>
    <w:family w:val="moder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TIzZDdhMzBmNDI2ZWQ4YjFlZWE2NzYzZmZkZjYifQ=="/>
  </w:docVars>
  <w:rsids>
    <w:rsidRoot w:val="37DD55A4"/>
    <w:rsid w:val="03F17007"/>
    <w:rsid w:val="06927CB6"/>
    <w:rsid w:val="07D32521"/>
    <w:rsid w:val="0CE75800"/>
    <w:rsid w:val="0F941B04"/>
    <w:rsid w:val="14B45CC6"/>
    <w:rsid w:val="188E37BA"/>
    <w:rsid w:val="36416F04"/>
    <w:rsid w:val="37DD55A4"/>
    <w:rsid w:val="45FB19A1"/>
    <w:rsid w:val="4E1D7B05"/>
    <w:rsid w:val="508B0907"/>
    <w:rsid w:val="5565704A"/>
    <w:rsid w:val="5BA47DB4"/>
    <w:rsid w:val="6023048A"/>
    <w:rsid w:val="60411B6A"/>
    <w:rsid w:val="648556EE"/>
    <w:rsid w:val="67BC7905"/>
    <w:rsid w:val="72012A5B"/>
    <w:rsid w:val="79975C89"/>
    <w:rsid w:val="7AA20090"/>
    <w:rsid w:val="7FFF06CE"/>
    <w:rsid w:val="ADF71310"/>
    <w:rsid w:val="F6DA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418</Characters>
  <Lines>0</Lines>
  <Paragraphs>0</Paragraphs>
  <TotalTime>2</TotalTime>
  <ScaleCrop>false</ScaleCrop>
  <LinksUpToDate>false</LinksUpToDate>
  <CharactersWithSpaces>421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2021-09-09T00:11:00Z</dcterms:created>
  <dc:creator>陈怡</dc:creator>
  <cp:lastModifiedBy>佑东</cp:lastModifiedBy>
  <cp:lastPrinted>2023-09-26T00:10:00Z</cp:lastPrinted>
  <dcterms:modified xsi:type="dcterms:W3CDTF">2024-07-01T10:19:34Z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CC63777FFF8A445A94DDF820061BEED3</vt:lpwstr>
  </property>
</Properties>
</file>