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50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禅城张槎中心小学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  <w:lang w:eastAsia="zh-CN"/>
              </w:rPr>
              <w:t>佛山市</w:t>
            </w:r>
            <w:r>
              <w:rPr>
                <w:rFonts w:hint="eastAsia" w:cs="Calibri"/>
                <w:szCs w:val="22"/>
              </w:rPr>
              <w:t>禅城张槎中心小学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3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MzVjOWYzZTIzZGM2OTIwNmUzNTQwYjA0NDU5ZjgifQ=="/>
  </w:docVars>
  <w:rsids>
    <w:rsidRoot w:val="6E256D44"/>
    <w:rsid w:val="053859B2"/>
    <w:rsid w:val="2DEB1C94"/>
    <w:rsid w:val="3FB4256C"/>
    <w:rsid w:val="46032D0F"/>
    <w:rsid w:val="6E256D44"/>
    <w:rsid w:val="7E0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624</Characters>
  <Lines>0</Lines>
  <Paragraphs>0</Paragraphs>
  <TotalTime>9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WPS_1635546458</cp:lastModifiedBy>
  <dcterms:modified xsi:type="dcterms:W3CDTF">2024-07-01T06:22:30Z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C27287B17CB248CCBB734BA602C1204F_13</vt:lpwstr>
  </property>
</Properties>
</file>