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附件一：</w:t>
      </w:r>
      <w:r>
        <w:rPr>
          <w:rFonts w:hint="eastAsia" w:ascii="宋体" w:hAnsi="宋体" w:cs="宋体"/>
          <w:sz w:val="28"/>
          <w:szCs w:val="28"/>
          <w:highlight w:val="none"/>
          <w:lang w:val="en-US" w:eastAsia="zh-CN"/>
        </w:rPr>
        <w:t xml:space="preserve"> </w:t>
      </w:r>
      <w:r>
        <w:rPr>
          <w:rFonts w:hint="eastAsia" w:ascii="宋体" w:hAnsi="宋体" w:cs="宋体"/>
          <w:b/>
          <w:bCs/>
          <w:sz w:val="28"/>
          <w:szCs w:val="28"/>
          <w:highlight w:val="none"/>
          <w:lang w:val="en-US" w:eastAsia="zh-CN"/>
        </w:rPr>
        <w:t xml:space="preserve"> </w:t>
      </w:r>
      <w:bookmarkStart w:id="0" w:name="_GoBack"/>
      <w:r>
        <w:rPr>
          <w:rFonts w:hint="eastAsia" w:ascii="宋体" w:hAnsi="宋体" w:eastAsia="宋体" w:cs="宋体"/>
          <w:b/>
          <w:bCs/>
          <w:sz w:val="28"/>
          <w:szCs w:val="28"/>
          <w:highlight w:val="none"/>
          <w:lang w:val="en-US" w:eastAsia="zh-CN"/>
        </w:rPr>
        <w:t>2024年度临海市建设工程检测中心检测服务部国有企业编制工作人员招聘计划一览表</w:t>
      </w:r>
      <w:bookmarkEnd w:id="0"/>
    </w:p>
    <w:tbl>
      <w:tblPr>
        <w:tblStyle w:val="3"/>
        <w:tblW w:w="14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1253"/>
        <w:gridCol w:w="2295"/>
        <w:gridCol w:w="3577"/>
        <w:gridCol w:w="199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职位名称</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人数</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学历</w:t>
            </w:r>
          </w:p>
        </w:tc>
        <w:tc>
          <w:tcPr>
            <w:tcW w:w="3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学历专业</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年龄</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建筑材料检测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257" w:line="219" w:lineRule="auto"/>
              <w:jc w:val="both"/>
              <w:rPr>
                <w:rFonts w:hint="eastAsia" w:ascii="宋体" w:hAnsi="宋体" w:eastAsia="宋体" w:cs="宋体"/>
                <w:sz w:val="22"/>
                <w:szCs w:val="22"/>
                <w:highlight w:val="none"/>
                <w:vertAlign w:val="baseline"/>
                <w:lang w:val="en-US" w:eastAsia="zh-CN"/>
              </w:rPr>
            </w:pPr>
            <w:r>
              <w:rPr>
                <w:rFonts w:hint="eastAsia"/>
                <w:spacing w:val="-1"/>
                <w:sz w:val="21"/>
                <w:szCs w:val="21"/>
                <w:highlight w:val="none"/>
                <w:lang w:val="en-US" w:eastAsia="zh-CN"/>
              </w:rPr>
              <w:t>一级学科（类）或三级专业目录：材料科学与工程类、材料类、土木工程类、土木类</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35周岁以下</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需要野外作业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建筑结构检测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270" w:line="219" w:lineRule="auto"/>
              <w:jc w:val="both"/>
              <w:rPr>
                <w:rFonts w:hint="eastAsia" w:ascii="宋体" w:hAnsi="宋体" w:eastAsia="宋体" w:cs="宋体"/>
                <w:sz w:val="22"/>
                <w:szCs w:val="22"/>
                <w:highlight w:val="none"/>
                <w:vertAlign w:val="baseline"/>
                <w:lang w:val="en-US" w:eastAsia="zh-CN"/>
              </w:rPr>
            </w:pPr>
            <w:r>
              <w:rPr>
                <w:rFonts w:hint="eastAsia"/>
                <w:spacing w:val="-1"/>
                <w:sz w:val="21"/>
                <w:szCs w:val="21"/>
                <w:highlight w:val="none"/>
                <w:lang w:val="en-US" w:eastAsia="zh-CN"/>
              </w:rPr>
              <w:t>一级学科（类）或三级专业目录：土木工程类、土木类</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需要野外作业，办公地点为东部事务中心（杜桥镇滨海路617号）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数字化检测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65" w:line="219" w:lineRule="auto"/>
              <w:jc w:val="both"/>
              <w:rPr>
                <w:rFonts w:hint="eastAsia" w:ascii="宋体" w:hAnsi="宋体" w:eastAsia="宋体" w:cs="宋体"/>
                <w:sz w:val="22"/>
                <w:szCs w:val="22"/>
                <w:highlight w:val="none"/>
                <w:vertAlign w:val="baseline"/>
                <w:lang w:val="en-US" w:eastAsia="zh-CN"/>
              </w:rPr>
            </w:pPr>
            <w:r>
              <w:rPr>
                <w:rFonts w:hint="eastAsia"/>
                <w:spacing w:val="-1"/>
                <w:sz w:val="21"/>
                <w:szCs w:val="21"/>
                <w:highlight w:val="none"/>
                <w:lang w:val="en-US" w:eastAsia="zh-CN"/>
              </w:rPr>
              <w:t>一级学科（类）或三级专业目录：计算机科学与技术类、计算机类</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注册结构工程师</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65" w:line="219" w:lineRule="auto"/>
              <w:jc w:val="both"/>
              <w:rPr>
                <w:rFonts w:hint="eastAsia" w:ascii="宋体" w:hAnsi="宋体" w:eastAsia="宋体" w:cs="宋体"/>
                <w:kern w:val="2"/>
                <w:sz w:val="22"/>
                <w:szCs w:val="22"/>
                <w:highlight w:val="none"/>
                <w:vertAlign w:val="baseline"/>
                <w:lang w:val="en-US" w:eastAsia="zh-CN" w:bidi="ar-SA"/>
              </w:rPr>
            </w:pPr>
            <w:r>
              <w:rPr>
                <w:spacing w:val="-1"/>
                <w:sz w:val="21"/>
                <w:szCs w:val="21"/>
                <w:highlight w:val="none"/>
              </w:rPr>
              <w:t>专业不限</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40周岁以下</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具备注册结构工程师执业资格证书二级以上且具备主体结构及装饰装修证书（浙江省检验检测机构证书）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建筑工程管理（东部）</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65" w:line="219" w:lineRule="auto"/>
              <w:jc w:val="both"/>
              <w:rPr>
                <w:rFonts w:hint="eastAsia" w:ascii="宋体" w:hAnsi="宋体" w:eastAsia="宋体" w:cs="宋体"/>
                <w:kern w:val="2"/>
                <w:sz w:val="22"/>
                <w:szCs w:val="22"/>
                <w:highlight w:val="none"/>
                <w:vertAlign w:val="baseline"/>
                <w:lang w:val="en-US" w:eastAsia="zh-CN" w:bidi="ar-SA"/>
              </w:rPr>
            </w:pPr>
            <w:r>
              <w:rPr>
                <w:rFonts w:hint="eastAsia"/>
                <w:spacing w:val="-1"/>
                <w:sz w:val="21"/>
                <w:szCs w:val="21"/>
                <w:highlight w:val="none"/>
                <w:lang w:val="en-US" w:eastAsia="zh-CN"/>
              </w:rPr>
              <w:t>二级学科或四级专业名称：土木工程，工民建，工业与民用建筑，建筑工程，建筑学，建筑环境与设备工程，建筑设施智能技术，建筑环境与能源应用工程，建筑环境与能源工程，建筑节能技术与工程，供热、供燃气、通风及空调工程，建筑电气与智能化，建筑设施智能技术，工程结构分析，岩土工程，结构工程，建筑与土木工程、工程管理。</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需要野外作业，办公地点为东部事务中心（杜桥镇滨海路617号）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市政工程管理（东部）</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本科及以上、学士学位及以上</w:t>
            </w:r>
          </w:p>
        </w:tc>
        <w:tc>
          <w:tcPr>
            <w:tcW w:w="3577" w:type="dxa"/>
            <w:noWrap w:val="0"/>
            <w:vAlign w:val="center"/>
          </w:tcPr>
          <w:p>
            <w:pPr>
              <w:pStyle w:val="5"/>
              <w:spacing w:before="65" w:line="219" w:lineRule="auto"/>
              <w:jc w:val="both"/>
              <w:rPr>
                <w:rFonts w:hint="default"/>
                <w:spacing w:val="-2"/>
                <w:sz w:val="21"/>
                <w:szCs w:val="21"/>
                <w:highlight w:val="none"/>
                <w:lang w:val="en-US" w:eastAsia="zh-CN"/>
              </w:rPr>
            </w:pPr>
            <w:r>
              <w:rPr>
                <w:rFonts w:hint="eastAsia"/>
                <w:spacing w:val="-1"/>
                <w:sz w:val="21"/>
                <w:szCs w:val="21"/>
                <w:highlight w:val="none"/>
                <w:lang w:val="en-US" w:eastAsia="zh-CN"/>
              </w:rPr>
              <w:t>二级学科或四级专业名称：城市地下空间工程、道路交通工程与灾害防治、防灾减灾工程及防护工程、供热、供燃气、通风及空调工程、交通安全与灾害防治工程、桥梁与隧道工程、市政工程、土木工程、土木水利、工民建、给排水科学与工程、城市地下、空间工程、城市地下工程、道路桥梁与渡河工程、道路与桥梁工程、交通土建工程、土木、水利与交通工程、给水排水、给排水工程、给水排水工程、市政工程、城市设施智慧管理、城市水系统工程、智能建造与智慧交通。</w:t>
            </w:r>
          </w:p>
        </w:tc>
        <w:tc>
          <w:tcPr>
            <w:tcW w:w="1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1"/>
                <w:szCs w:val="21"/>
                <w:highlight w:val="none"/>
                <w:vertAlign w:val="baseline"/>
                <w:lang w:val="en-US" w:eastAsia="zh-CN"/>
              </w:rPr>
            </w:pPr>
          </w:p>
        </w:tc>
        <w:tc>
          <w:tcPr>
            <w:tcW w:w="3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需要野外作业，办公地点为东部事务中心（杜桥镇滨海路617号）</w:t>
            </w:r>
          </w:p>
        </w:tc>
      </w:tr>
    </w:tbl>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附件一：</w:t>
      </w:r>
      <w:r>
        <w:rPr>
          <w:rFonts w:hint="eastAsia" w:ascii="宋体" w:hAnsi="宋体" w:cs="宋体"/>
          <w:sz w:val="28"/>
          <w:szCs w:val="28"/>
          <w:highlight w:val="none"/>
          <w:lang w:val="en-US" w:eastAsia="zh-CN"/>
        </w:rPr>
        <w:t xml:space="preserve"> </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2024年度临海市建设工程检测中心检测服务部国有企业编制工作人员招聘计划一览表</w:t>
      </w:r>
    </w:p>
    <w:p>
      <w:pPr>
        <w:rPr>
          <w:highlight w:val="none"/>
        </w:rPr>
      </w:pPr>
    </w:p>
    <w:tbl>
      <w:tblPr>
        <w:tblStyle w:val="3"/>
        <w:tblW w:w="14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1253"/>
        <w:gridCol w:w="2295"/>
        <w:gridCol w:w="4275"/>
        <w:gridCol w:w="162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建筑工程管理A</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本科及以上、学士学位及以上</w:t>
            </w:r>
          </w:p>
        </w:tc>
        <w:tc>
          <w:tcPr>
            <w:tcW w:w="42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spacing w:val="5"/>
                <w:highlight w:val="none"/>
                <w:lang w:val="en-US" w:eastAsia="zh-CN"/>
              </w:rPr>
              <w:t>一级学科（类）或三级专业目录：材</w:t>
            </w:r>
            <w:r>
              <w:rPr>
                <w:rFonts w:hint="eastAsia"/>
                <w:spacing w:val="-2"/>
                <w:highlight w:val="none"/>
                <w:lang w:val="en-US" w:eastAsia="zh-CN"/>
              </w:rPr>
              <w:t>料科学与工程类、材料类、土木工程类、土木类</w:t>
            </w:r>
          </w:p>
        </w:tc>
        <w:tc>
          <w:tcPr>
            <w:tcW w:w="1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2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需要野外作业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建筑工程管理B</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本科及以上、学位不限</w:t>
            </w:r>
          </w:p>
        </w:tc>
        <w:tc>
          <w:tcPr>
            <w:tcW w:w="42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kern w:val="2"/>
                <w:sz w:val="21"/>
                <w:szCs w:val="21"/>
                <w:highlight w:val="none"/>
                <w:vertAlign w:val="baseline"/>
                <w:lang w:val="en-US" w:eastAsia="zh-CN" w:bidi="ar-SA"/>
              </w:rPr>
            </w:pPr>
            <w:r>
              <w:rPr>
                <w:rFonts w:hint="eastAsia"/>
                <w:spacing w:val="-1"/>
                <w:sz w:val="21"/>
                <w:szCs w:val="21"/>
                <w:highlight w:val="none"/>
                <w:lang w:val="en-US" w:eastAsia="zh-CN"/>
              </w:rPr>
              <w:t>二级学科或四级专业名称：城市地下空间工程、道路交通工程与灾害防治、防灾减灾工程及防护工程、供热、供燃气、通风及空调工程、交通安全与灾害防治工程、桥梁与隧道工程、市政工程、土木工程、土木水利、工民建、给排水科学与工程、城市地下、空间工程、城市地下工程、道路桥梁与渡河工程、道路与桥梁工程、交通土建工程、土木、水利与交通工程、给水排水、给排水工程、给水排水工程、市政工程、城市设施智慧管理、城市水系统工程、智能建造与智慧交通、环境设计、环境艺术设计。</w:t>
            </w:r>
          </w:p>
        </w:tc>
        <w:tc>
          <w:tcPr>
            <w:tcW w:w="1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2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需要野外作业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办公室</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2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本科及以上、学士学位及以上</w:t>
            </w:r>
          </w:p>
        </w:tc>
        <w:tc>
          <w:tcPr>
            <w:tcW w:w="42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spacing w:val="5"/>
                <w:highlight w:val="none"/>
                <w:lang w:val="en-US" w:eastAsia="zh-CN"/>
              </w:rPr>
              <w:t>二级学科或四级专业名称：</w:t>
            </w:r>
            <w:r>
              <w:rPr>
                <w:rFonts w:hint="eastAsia"/>
                <w:spacing w:val="5"/>
                <w:highlight w:val="none"/>
              </w:rPr>
              <w:t>现代汉语语言学</w:t>
            </w:r>
            <w:r>
              <w:rPr>
                <w:rFonts w:hint="eastAsia"/>
                <w:spacing w:val="5"/>
                <w:highlight w:val="none"/>
                <w:lang w:eastAsia="zh-CN"/>
              </w:rPr>
              <w:t>、</w:t>
            </w:r>
            <w:r>
              <w:rPr>
                <w:spacing w:val="5"/>
                <w:highlight w:val="none"/>
              </w:rPr>
              <w:t>汉语言文学、汉语言、汉语言文学教育、汉语言文字学、写作理论与实践、 写作学、秘书学、高级文秘、新闻学、新闻传播学</w:t>
            </w:r>
            <w:r>
              <w:rPr>
                <w:rFonts w:hint="eastAsia"/>
                <w:spacing w:val="5"/>
                <w:highlight w:val="none"/>
                <w:lang w:eastAsia="zh-CN"/>
              </w:rPr>
              <w:t>、网络与新媒体、新媒体、新闻与传播、新媒体与信息网络</w:t>
            </w:r>
          </w:p>
        </w:tc>
        <w:tc>
          <w:tcPr>
            <w:tcW w:w="1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35周岁以下</w:t>
            </w:r>
          </w:p>
        </w:tc>
        <w:tc>
          <w:tcPr>
            <w:tcW w:w="2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限台州户籍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DYzZmNhZTYxM2QyYjM3NThjMmQ5MTgwYjQ0MjEifQ=="/>
  </w:docVars>
  <w:rsids>
    <w:rsidRoot w:val="25081FDE"/>
    <w:rsid w:val="2508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2024-06-21T09:39:00Z</dcterms:created>
  <dc:creator>朱湛彬</dc:creator>
  <cp:lastModifiedBy>朱湛彬</cp:lastModifiedBy>
  <dcterms:modified xsi:type="dcterms:W3CDTF">2024-06-21T09:40:55Z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BB4A7A274CC1449A895A0B41D53DA1AC_11</vt:lpwstr>
  </property>
</Properties>
</file>