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4574" w:type="dxa"/>
        <w:tblInd w:w="-811" w:type="dxa"/>
        <w:tblLayout w:type="fixed"/>
        <w:tblCellMar>
          <w:top w:w="0" w:type="dxa"/>
          <w:left w:w="0" w:type="dxa"/>
          <w:bottom w:w="0" w:type="dxa"/>
          <w:right w:w="0" w:type="dxa"/>
        </w:tblCellMar>
      </w:tblPr>
      <w:tblGrid>
        <w:gridCol w:w="452"/>
        <w:gridCol w:w="1080"/>
        <w:gridCol w:w="888"/>
        <w:gridCol w:w="1133"/>
        <w:gridCol w:w="1433"/>
        <w:gridCol w:w="6033"/>
        <w:gridCol w:w="3555"/>
      </w:tblGrid>
      <w:tr>
        <w:tblPrEx>
          <w:tblCellMar>
            <w:top w:w="0" w:type="dxa"/>
            <w:left w:w="0" w:type="dxa"/>
            <w:bottom w:w="0" w:type="dxa"/>
            <w:right w:w="0" w:type="dxa"/>
          </w:tblCellMar>
        </w:tblPrEx>
        <w:trPr>
          <w:trHeight w:val="543" w:hRule="atLeast"/>
        </w:trPr>
        <w:tc>
          <w:tcPr>
            <w:tcW w:w="14574"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color w:val="000000"/>
                <w:kern w:val="0"/>
                <w:sz w:val="32"/>
                <w:szCs w:val="32"/>
                <w:highlight w:val="none"/>
                <w:lang w:val="en-US" w:eastAsia="zh-CN" w:bidi="ar"/>
              </w:rPr>
            </w:pPr>
            <w:r>
              <w:rPr>
                <w:rFonts w:hint="default" w:ascii="Times New Roman" w:hAnsi="Times New Roman" w:eastAsia="黑体" w:cs="Times New Roman"/>
                <w:color w:val="000000"/>
                <w:kern w:val="0"/>
                <w:sz w:val="32"/>
                <w:szCs w:val="32"/>
                <w:highlight w:val="none"/>
                <w:lang w:val="en-US" w:eastAsia="zh-CN" w:bidi="ar"/>
              </w:rPr>
              <w:t>附件1</w:t>
            </w:r>
            <w:r>
              <w:rPr>
                <w:rFonts w:hint="default" w:ascii="Times New Roman" w:hAnsi="Times New Roman" w:eastAsia="宋体" w:cs="Times New Roman"/>
                <w:color w:val="000000"/>
                <w:kern w:val="0"/>
                <w:sz w:val="32"/>
                <w:szCs w:val="32"/>
                <w:highlight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color w:val="000000"/>
                <w:sz w:val="30"/>
                <w:szCs w:val="30"/>
                <w:highlight w:val="none"/>
              </w:rPr>
            </w:pPr>
            <w:r>
              <w:rPr>
                <w:rFonts w:hint="default" w:ascii="Times New Roman" w:hAnsi="Times New Roman" w:eastAsia="方正小标宋简体" w:cs="Times New Roman"/>
                <w:color w:val="000000"/>
                <w:kern w:val="0"/>
                <w:sz w:val="44"/>
                <w:szCs w:val="44"/>
                <w:highlight w:val="none"/>
                <w:lang w:val="en-US" w:eastAsia="zh-CN" w:bidi="ar"/>
              </w:rPr>
              <w:t>202</w:t>
            </w:r>
            <w:r>
              <w:rPr>
                <w:rFonts w:hint="eastAsia" w:ascii="Times New Roman" w:hAnsi="Times New Roman" w:eastAsia="方正小标宋简体" w:cs="Times New Roman"/>
                <w:color w:val="000000"/>
                <w:kern w:val="0"/>
                <w:sz w:val="44"/>
                <w:szCs w:val="44"/>
                <w:highlight w:val="none"/>
                <w:lang w:val="en-US" w:eastAsia="zh-CN" w:bidi="ar"/>
              </w:rPr>
              <w:t>4</w:t>
            </w:r>
            <w:r>
              <w:rPr>
                <w:rFonts w:hint="default" w:ascii="Times New Roman" w:hAnsi="Times New Roman" w:eastAsia="方正小标宋简体" w:cs="Times New Roman"/>
                <w:color w:val="000000"/>
                <w:kern w:val="0"/>
                <w:sz w:val="44"/>
                <w:szCs w:val="44"/>
                <w:highlight w:val="none"/>
                <w:lang w:val="en-US" w:eastAsia="zh-CN" w:bidi="ar"/>
              </w:rPr>
              <w:t>年度</w:t>
            </w:r>
            <w:r>
              <w:rPr>
                <w:rFonts w:hint="eastAsia" w:ascii="Times New Roman" w:hAnsi="Times New Roman" w:eastAsia="方正小标宋简体" w:cs="Times New Roman"/>
                <w:color w:val="000000"/>
                <w:kern w:val="0"/>
                <w:sz w:val="44"/>
                <w:szCs w:val="44"/>
                <w:highlight w:val="none"/>
                <w:lang w:val="en-US" w:eastAsia="zh-CN" w:bidi="ar"/>
              </w:rPr>
              <w:t>第二次</w:t>
            </w:r>
            <w:r>
              <w:rPr>
                <w:rFonts w:hint="default" w:ascii="Times New Roman" w:hAnsi="Times New Roman" w:eastAsia="方正小标宋简体" w:cs="Times New Roman"/>
                <w:color w:val="000000"/>
                <w:kern w:val="0"/>
                <w:sz w:val="44"/>
                <w:szCs w:val="44"/>
                <w:highlight w:val="none"/>
                <w:lang w:val="en-US" w:eastAsia="zh-CN" w:bidi="ar"/>
              </w:rPr>
              <w:t>公开</w:t>
            </w:r>
            <w:r>
              <w:rPr>
                <w:rFonts w:hint="default" w:ascii="Times New Roman" w:hAnsi="Times New Roman" w:eastAsia="方正小标宋简体" w:cs="Times New Roman"/>
                <w:color w:val="000000"/>
                <w:kern w:val="0"/>
                <w:sz w:val="44"/>
                <w:szCs w:val="44"/>
                <w:highlight w:val="none"/>
                <w:lang w:bidi="ar"/>
              </w:rPr>
              <w:t>招聘</w:t>
            </w:r>
            <w:r>
              <w:rPr>
                <w:rFonts w:hint="default" w:ascii="Times New Roman" w:hAnsi="Times New Roman" w:eastAsia="方正小标宋简体" w:cs="Times New Roman"/>
                <w:color w:val="000000"/>
                <w:kern w:val="0"/>
                <w:sz w:val="44"/>
                <w:szCs w:val="44"/>
                <w:highlight w:val="none"/>
                <w:lang w:eastAsia="zh-CN" w:bidi="ar"/>
              </w:rPr>
              <w:t>人员需求表</w:t>
            </w:r>
          </w:p>
        </w:tc>
      </w:tr>
      <w:tr>
        <w:tblPrEx>
          <w:tblCellMar>
            <w:top w:w="0" w:type="dxa"/>
            <w:left w:w="0" w:type="dxa"/>
            <w:bottom w:w="0" w:type="dxa"/>
            <w:right w:w="0" w:type="dxa"/>
          </w:tblCellMar>
        </w:tblPrEx>
        <w:trPr>
          <w:trHeight w:val="543" w:hRule="atLeast"/>
        </w:trPr>
        <w:tc>
          <w:tcPr>
            <w:tcW w:w="14574"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Times New Roman" w:hAnsi="Times New Roman" w:eastAsia="方正小标宋简体" w:cs="Times New Roman"/>
                <w:color w:val="000000"/>
                <w:sz w:val="30"/>
                <w:szCs w:val="30"/>
                <w:highlight w:val="none"/>
                <w:lang w:eastAsia="zh-CN"/>
              </w:rPr>
            </w:pPr>
          </w:p>
        </w:tc>
      </w:tr>
      <w:tr>
        <w:tblPrEx>
          <w:tblCellMar>
            <w:top w:w="0" w:type="dxa"/>
            <w:left w:w="0" w:type="dxa"/>
            <w:bottom w:w="0" w:type="dxa"/>
            <w:right w:w="0" w:type="dxa"/>
          </w:tblCellMar>
        </w:tblPrEx>
        <w:trPr>
          <w:trHeight w:val="405"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岗位</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人数</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学历</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专业要求</w:t>
            </w:r>
          </w:p>
        </w:tc>
        <w:tc>
          <w:tcPr>
            <w:tcW w:w="6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任职要求</w:t>
            </w:r>
          </w:p>
        </w:tc>
        <w:tc>
          <w:tcPr>
            <w:tcW w:w="3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简体" w:cs="Times New Roman"/>
                <w:b/>
                <w:color w:val="000000"/>
                <w:szCs w:val="21"/>
                <w:highlight w:val="none"/>
              </w:rPr>
            </w:pPr>
            <w:r>
              <w:rPr>
                <w:rFonts w:hint="default" w:ascii="Times New Roman" w:hAnsi="Times New Roman" w:eastAsia="方正黑体简体" w:cs="Times New Roman"/>
                <w:b w:val="0"/>
                <w:bCs/>
                <w:color w:val="000000"/>
                <w:kern w:val="0"/>
                <w:szCs w:val="21"/>
                <w:lang w:bidi="ar"/>
              </w:rPr>
              <w:t>主要工作</w:t>
            </w:r>
          </w:p>
        </w:tc>
      </w:tr>
      <w:tr>
        <w:tblPrEx>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color w:val="000000"/>
                <w:sz w:val="18"/>
                <w:szCs w:val="18"/>
                <w:highlight w:val="none"/>
              </w:rPr>
            </w:pPr>
            <w:r>
              <w:rPr>
                <w:rFonts w:hint="eastAsia" w:ascii="Times New Roman" w:hAnsi="Times New Roman" w:eastAsia="方正仿宋简体" w:cs="Times New Roman"/>
                <w:b w:val="0"/>
                <w:bCs/>
                <w:color w:val="000000"/>
                <w:kern w:val="0"/>
                <w:sz w:val="21"/>
                <w:szCs w:val="21"/>
                <w:highlight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color w:val="000000"/>
                <w:sz w:val="18"/>
                <w:szCs w:val="18"/>
                <w:highlight w:val="none"/>
                <w:lang w:val="en-US" w:eastAsia="zh-CN"/>
              </w:rPr>
            </w:pPr>
            <w:r>
              <w:rPr>
                <w:rFonts w:hint="default" w:ascii="Times New Roman" w:hAnsi="Times New Roman" w:eastAsia="方正楷体简体" w:cs="Times New Roman"/>
                <w:i w:val="0"/>
                <w:iCs w:val="0"/>
                <w:color w:val="000000"/>
                <w:kern w:val="0"/>
                <w:sz w:val="21"/>
                <w:szCs w:val="21"/>
                <w:u w:val="none"/>
                <w:lang w:val="en-US" w:eastAsia="zh-CN" w:bidi="ar"/>
              </w:rPr>
              <w:t>产品开发工艺工程师</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color w:val="000000"/>
                <w:sz w:val="18"/>
                <w:szCs w:val="18"/>
                <w:highlight w:val="none"/>
                <w:lang w:val="en-US" w:eastAsia="zh-CN"/>
              </w:rPr>
            </w:pPr>
            <w:r>
              <w:rPr>
                <w:rFonts w:hint="default" w:ascii="Times New Roman" w:hAnsi="Times New Roman" w:eastAsia="方正楷体简体" w:cs="Times New Roman"/>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color w:val="000000"/>
                <w:sz w:val="18"/>
                <w:szCs w:val="18"/>
                <w:highlight w:val="none"/>
              </w:rPr>
            </w:pPr>
            <w:r>
              <w:rPr>
                <w:rFonts w:hint="default" w:ascii="Times New Roman" w:hAnsi="Times New Roman" w:eastAsia="方正楷体简体" w:cs="Times New Roman"/>
                <w:i w:val="0"/>
                <w:iCs w:val="0"/>
                <w:color w:val="000000"/>
                <w:kern w:val="0"/>
                <w:sz w:val="21"/>
                <w:szCs w:val="21"/>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b w:val="0"/>
                <w:bCs w:val="0"/>
                <w:color w:val="auto"/>
                <w:sz w:val="18"/>
                <w:szCs w:val="18"/>
                <w:highlight w:val="none"/>
              </w:rPr>
            </w:pPr>
            <w:r>
              <w:rPr>
                <w:rFonts w:hint="default" w:ascii="Times New Roman" w:hAnsi="Times New Roman" w:eastAsia="方正楷体简体" w:cs="Times New Roman"/>
                <w:b w:val="0"/>
                <w:bCs w:val="0"/>
                <w:i w:val="0"/>
                <w:iCs w:val="0"/>
                <w:color w:val="auto"/>
                <w:kern w:val="0"/>
                <w:sz w:val="21"/>
                <w:szCs w:val="21"/>
                <w:u w:val="none"/>
                <w:lang w:val="en-US" w:eastAsia="zh-CN" w:bidi="ar"/>
              </w:rPr>
              <w:t>机械、金属材料、焊接相关专业</w:t>
            </w:r>
          </w:p>
        </w:tc>
        <w:tc>
          <w:tcPr>
            <w:tcW w:w="6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1.熟悉产品结构设计或工艺设计知识，熟练使用常用建模软件对各类产品结构进行模型处理；</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2.掌握金属材料相关理论知识，熟悉不同材料的成形工艺、测试标准及评价标准；</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3.熟悉实验室性能检测仪器的使用；</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4.熟悉各类金属材料的工艺性能，具备根据测试数据调整工艺参数和设备参数以优化改善性能指标的能力；</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5.了解产品开发流程，进行技术分析和风险评估</w:t>
            </w:r>
            <w:r>
              <w:rPr>
                <w:rFonts w:hint="eastAsia" w:ascii="Times New Roman" w:hAnsi="Times New Roman" w:eastAsia="方正楷体简体" w:cs="Times New Roman"/>
                <w:b w:val="0"/>
                <w:bCs w:val="0"/>
                <w:i w:val="0"/>
                <w:iCs w:val="0"/>
                <w:color w:val="auto"/>
                <w:kern w:val="0"/>
                <w:sz w:val="21"/>
                <w:szCs w:val="21"/>
                <w:u w:val="none"/>
                <w:lang w:val="en-US" w:eastAsia="zh-CN" w:bidi="ar"/>
              </w:rPr>
              <w:t>；</w:t>
            </w:r>
          </w:p>
          <w:p>
            <w:pPr>
              <w:keepNext w:val="0"/>
              <w:keepLines w:val="0"/>
              <w:widowControl/>
              <w:suppressLineNumbers w:val="0"/>
              <w:jc w:val="left"/>
              <w:textAlignment w:val="center"/>
              <w:rPr>
                <w:rFonts w:hint="eastAsia" w:ascii="Times New Roman" w:hAnsi="Times New Roman" w:eastAsia="方正楷体简体" w:cs="Times New Roman"/>
                <w:b w:val="0"/>
                <w:bCs w:val="0"/>
                <w:i w:val="0"/>
                <w:iCs w:val="0"/>
                <w:color w:val="auto"/>
                <w:kern w:val="0"/>
                <w:sz w:val="21"/>
                <w:szCs w:val="21"/>
                <w:u w:val="none"/>
                <w:lang w:val="en-US" w:eastAsia="zh-CN" w:bidi="ar"/>
              </w:rPr>
            </w:pPr>
            <w:r>
              <w:rPr>
                <w:rFonts w:hint="eastAsia" w:ascii="Times New Roman" w:hAnsi="Times New Roman" w:eastAsia="方正楷体简体" w:cs="Times New Roman"/>
                <w:b w:val="0"/>
                <w:bCs w:val="0"/>
                <w:i w:val="0"/>
                <w:iCs w:val="0"/>
                <w:color w:val="auto"/>
                <w:kern w:val="0"/>
                <w:sz w:val="21"/>
                <w:szCs w:val="21"/>
                <w:u w:val="none"/>
                <w:lang w:val="en-US" w:eastAsia="zh-CN" w:bidi="ar"/>
              </w:rPr>
              <w:t>6.年龄：35岁以下（以截止报名时间为准）；</w:t>
            </w:r>
          </w:p>
          <w:p>
            <w:pPr>
              <w:keepNext w:val="0"/>
              <w:keepLines w:val="0"/>
              <w:widowControl/>
              <w:suppressLineNumbers w:val="0"/>
              <w:jc w:val="left"/>
              <w:textAlignment w:val="center"/>
              <w:rPr>
                <w:rFonts w:hint="default" w:ascii="Times New Roman" w:hAnsi="Times New Roman" w:eastAsia="方正仿宋简体" w:cs="Times New Roman"/>
                <w:b w:val="0"/>
                <w:bCs w:val="0"/>
                <w:color w:val="auto"/>
                <w:sz w:val="18"/>
                <w:szCs w:val="18"/>
                <w:highlight w:val="none"/>
                <w:lang w:val="en-US" w:eastAsia="zh-CN"/>
              </w:rPr>
            </w:pPr>
            <w:r>
              <w:rPr>
                <w:rFonts w:hint="eastAsia" w:ascii="Times New Roman" w:hAnsi="Times New Roman" w:eastAsia="方正楷体简体" w:cs="Times New Roman"/>
                <w:b w:val="0"/>
                <w:bCs w:val="0"/>
                <w:i w:val="0"/>
                <w:iCs w:val="0"/>
                <w:color w:val="auto"/>
                <w:kern w:val="0"/>
                <w:sz w:val="21"/>
                <w:szCs w:val="21"/>
                <w:highlight w:val="none"/>
                <w:u w:val="none"/>
                <w:lang w:val="en-US" w:eastAsia="zh-CN" w:bidi="ar"/>
              </w:rPr>
              <w:t>7.接受优秀应届毕业生。</w:t>
            </w:r>
          </w:p>
        </w:tc>
        <w:tc>
          <w:tcPr>
            <w:tcW w:w="3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1.基于增材制造的新产品开发，包括但不限于毛坯、零组件（涉及机加、焊接、热处理、表面改性等专业）；</w:t>
            </w:r>
          </w:p>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2.编制产品开发计划和技术文档；</w:t>
            </w:r>
          </w:p>
          <w:p>
            <w:pPr>
              <w:keepNext w:val="0"/>
              <w:keepLines w:val="0"/>
              <w:widowControl/>
              <w:suppressLineNumbers w:val="0"/>
              <w:jc w:val="left"/>
              <w:textAlignment w:val="center"/>
              <w:rPr>
                <w:rFonts w:hint="default" w:ascii="Times New Roman" w:hAnsi="Times New Roman" w:eastAsia="方正仿宋简体" w:cs="Times New Roman"/>
                <w:color w:val="000000"/>
                <w:sz w:val="18"/>
                <w:szCs w:val="18"/>
                <w:highlight w:val="none"/>
              </w:rPr>
            </w:pPr>
            <w:r>
              <w:rPr>
                <w:rFonts w:hint="default" w:ascii="Times New Roman" w:hAnsi="Times New Roman" w:eastAsia="方正楷体简体" w:cs="Times New Roman"/>
                <w:i w:val="0"/>
                <w:iCs w:val="0"/>
                <w:color w:val="000000"/>
                <w:kern w:val="0"/>
                <w:sz w:val="21"/>
                <w:szCs w:val="21"/>
                <w:u w:val="none"/>
                <w:lang w:val="en-US" w:eastAsia="zh-CN" w:bidi="ar"/>
              </w:rPr>
              <w:t>3.专利申请及项目申报。</w:t>
            </w:r>
          </w:p>
        </w:tc>
      </w:tr>
      <w:tr>
        <w:tblPrEx>
          <w:tblCellMar>
            <w:top w:w="0" w:type="dxa"/>
            <w:left w:w="0" w:type="dxa"/>
            <w:bottom w:w="0" w:type="dxa"/>
            <w:right w:w="0" w:type="dxa"/>
          </w:tblCellMar>
        </w:tblPrEx>
        <w:trPr>
          <w:trHeight w:val="3104"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val="0"/>
                <w:bCs/>
                <w:color w:val="000000"/>
                <w:kern w:val="0"/>
                <w:sz w:val="21"/>
                <w:szCs w:val="21"/>
                <w:highlight w:val="none"/>
                <w:lang w:val="en-US" w:eastAsia="zh-CN" w:bidi="ar"/>
              </w:rPr>
            </w:pPr>
            <w:r>
              <w:rPr>
                <w:rFonts w:hint="eastAsia" w:ascii="Times New Roman" w:hAnsi="Times New Roman" w:eastAsia="方正仿宋简体" w:cs="Times New Roman"/>
                <w:b w:val="0"/>
                <w:bCs/>
                <w:color w:val="000000"/>
                <w:kern w:val="0"/>
                <w:sz w:val="21"/>
                <w:szCs w:val="21"/>
                <w:highlight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增材制造工艺工程师</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eastAsia"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硕士及以上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简体" w:cs="Times New Roman"/>
                <w:b w:val="0"/>
                <w:bCs w:val="0"/>
                <w:i w:val="0"/>
                <w:iCs w:val="0"/>
                <w:color w:val="auto"/>
                <w:kern w:val="0"/>
                <w:sz w:val="22"/>
                <w:szCs w:val="22"/>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机械、金属材料、焊接相关专业</w:t>
            </w:r>
          </w:p>
        </w:tc>
        <w:tc>
          <w:tcPr>
            <w:tcW w:w="6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1.熟练使用3D打印相关软件和常用建模软件，具备使用软件处理各种复杂结构模型的能力；</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2.熟悉增材产品制造的工艺流程，能从模型结构、材料、工艺参数、设备、后处理等各方面分析和解决问题；</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3.熟悉各类金属材料的工艺性能，对金属梯度性能方面有一定研究，具备根据工艺测试调整各项参数以优化改善性能指标的能力；</w:t>
            </w:r>
          </w:p>
          <w:p>
            <w:pPr>
              <w:keepNext w:val="0"/>
              <w:keepLines w:val="0"/>
              <w:widowControl/>
              <w:suppressLineNumbers w:val="0"/>
              <w:jc w:val="left"/>
              <w:textAlignment w:val="center"/>
              <w:rPr>
                <w:rFonts w:hint="default" w:ascii="Times New Roman" w:hAnsi="Times New Roman" w:eastAsia="方正楷体简体" w:cs="Times New Roman"/>
                <w:b w:val="0"/>
                <w:bCs w:val="0"/>
                <w:i w:val="0"/>
                <w:iCs w:val="0"/>
                <w:color w:val="auto"/>
                <w:kern w:val="0"/>
                <w:sz w:val="21"/>
                <w:szCs w:val="21"/>
                <w:u w:val="none"/>
                <w:lang w:val="en-US" w:eastAsia="zh-CN" w:bidi="ar"/>
              </w:rPr>
            </w:pPr>
            <w:r>
              <w:rPr>
                <w:rFonts w:hint="default" w:ascii="Times New Roman" w:hAnsi="Times New Roman" w:eastAsia="方正楷体简体" w:cs="Times New Roman"/>
                <w:b w:val="0"/>
                <w:bCs w:val="0"/>
                <w:i w:val="0"/>
                <w:iCs w:val="0"/>
                <w:color w:val="auto"/>
                <w:kern w:val="0"/>
                <w:sz w:val="21"/>
                <w:szCs w:val="21"/>
                <w:u w:val="none"/>
                <w:lang w:val="en-US" w:eastAsia="zh-CN" w:bidi="ar"/>
              </w:rPr>
              <w:t>4.至少对一种增材设备的特性特点非常了解，对其他相关设备有较深了解</w:t>
            </w:r>
            <w:r>
              <w:rPr>
                <w:rFonts w:hint="eastAsia" w:ascii="Times New Roman" w:hAnsi="Times New Roman" w:eastAsia="方正楷体简体" w:cs="Times New Roman"/>
                <w:b w:val="0"/>
                <w:bCs w:val="0"/>
                <w:i w:val="0"/>
                <w:iCs w:val="0"/>
                <w:color w:val="auto"/>
                <w:kern w:val="0"/>
                <w:sz w:val="21"/>
                <w:szCs w:val="21"/>
                <w:u w:val="none"/>
                <w:lang w:val="en-US" w:eastAsia="zh-CN" w:bidi="ar"/>
              </w:rPr>
              <w:t>；</w:t>
            </w:r>
          </w:p>
          <w:p>
            <w:pPr>
              <w:keepNext w:val="0"/>
              <w:keepLines w:val="0"/>
              <w:widowControl/>
              <w:suppressLineNumbers w:val="0"/>
              <w:jc w:val="left"/>
              <w:textAlignment w:val="center"/>
              <w:rPr>
                <w:rFonts w:hint="eastAsia" w:ascii="Times New Roman" w:hAnsi="Times New Roman" w:eastAsia="方正楷体简体" w:cs="Times New Roman"/>
                <w:b w:val="0"/>
                <w:bCs w:val="0"/>
                <w:i w:val="0"/>
                <w:iCs w:val="0"/>
                <w:color w:val="auto"/>
                <w:kern w:val="0"/>
                <w:sz w:val="21"/>
                <w:szCs w:val="21"/>
                <w:u w:val="none"/>
                <w:lang w:val="en-US" w:eastAsia="zh-CN" w:bidi="ar"/>
              </w:rPr>
            </w:pPr>
            <w:r>
              <w:rPr>
                <w:rFonts w:hint="eastAsia" w:ascii="Times New Roman" w:hAnsi="Times New Roman" w:eastAsia="方正楷体简体" w:cs="Times New Roman"/>
                <w:b w:val="0"/>
                <w:bCs w:val="0"/>
                <w:i w:val="0"/>
                <w:iCs w:val="0"/>
                <w:color w:val="auto"/>
                <w:kern w:val="0"/>
                <w:sz w:val="21"/>
                <w:szCs w:val="21"/>
                <w:u w:val="none"/>
                <w:lang w:val="en-US" w:eastAsia="zh-CN" w:bidi="ar"/>
              </w:rPr>
              <w:t>5.年龄：35岁以下（以截止报名时间为准）；</w:t>
            </w:r>
          </w:p>
          <w:p>
            <w:pPr>
              <w:keepNext w:val="0"/>
              <w:keepLines w:val="0"/>
              <w:widowControl/>
              <w:suppressLineNumbers w:val="0"/>
              <w:jc w:val="left"/>
              <w:textAlignment w:val="center"/>
              <w:rPr>
                <w:rFonts w:hint="default" w:ascii="Times New Roman" w:hAnsi="Times New Roman" w:eastAsia="方正仿宋简体" w:cs="Times New Roman"/>
                <w:b w:val="0"/>
                <w:bCs w:val="0"/>
                <w:i w:val="0"/>
                <w:iCs w:val="0"/>
                <w:color w:val="auto"/>
                <w:kern w:val="0"/>
                <w:sz w:val="22"/>
                <w:szCs w:val="22"/>
                <w:u w:val="none"/>
                <w:lang w:val="en-US" w:eastAsia="zh-CN" w:bidi="ar"/>
              </w:rPr>
            </w:pPr>
            <w:r>
              <w:rPr>
                <w:rFonts w:hint="eastAsia" w:ascii="Times New Roman" w:hAnsi="Times New Roman" w:eastAsia="方正楷体简体" w:cs="Times New Roman"/>
                <w:b w:val="0"/>
                <w:bCs w:val="0"/>
                <w:i w:val="0"/>
                <w:iCs w:val="0"/>
                <w:color w:val="auto"/>
                <w:kern w:val="0"/>
                <w:sz w:val="21"/>
                <w:szCs w:val="21"/>
                <w:u w:val="none"/>
                <w:lang w:val="en-US" w:eastAsia="zh-CN" w:bidi="ar"/>
              </w:rPr>
              <w:t>6.</w:t>
            </w:r>
            <w:r>
              <w:rPr>
                <w:rFonts w:hint="eastAsia" w:ascii="Times New Roman" w:hAnsi="Times New Roman" w:eastAsia="方正楷体简体" w:cs="Times New Roman"/>
                <w:b w:val="0"/>
                <w:bCs w:val="0"/>
                <w:i w:val="0"/>
                <w:iCs w:val="0"/>
                <w:color w:val="auto"/>
                <w:kern w:val="0"/>
                <w:sz w:val="21"/>
                <w:szCs w:val="21"/>
                <w:highlight w:val="none"/>
                <w:u w:val="none"/>
                <w:lang w:val="en-US" w:eastAsia="zh-CN" w:bidi="ar"/>
              </w:rPr>
              <w:t>接受优秀应届毕业生。</w:t>
            </w:r>
          </w:p>
        </w:tc>
        <w:tc>
          <w:tcPr>
            <w:tcW w:w="3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1.激光选区熔化增材制造新产品开发（毛坯），包括成形方案、支撑方案、后处理工艺路线及相关工艺文件编制；</w:t>
            </w:r>
          </w:p>
          <w:p>
            <w:pPr>
              <w:keepNext w:val="0"/>
              <w:keepLines w:val="0"/>
              <w:widowControl/>
              <w:suppressLineNumbers w:val="0"/>
              <w:jc w:val="left"/>
              <w:textAlignment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2.现场质量及技术问题处理。</w:t>
            </w:r>
          </w:p>
        </w:tc>
      </w:tr>
      <w:tr>
        <w:tblPrEx>
          <w:tblCellMar>
            <w:top w:w="0" w:type="dxa"/>
            <w:left w:w="0" w:type="dxa"/>
            <w:bottom w:w="0" w:type="dxa"/>
            <w:right w:w="0" w:type="dxa"/>
          </w:tblCellMar>
        </w:tblPrEx>
        <w:trPr>
          <w:trHeight w:val="1205"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val="0"/>
                <w:bCs/>
                <w:color w:val="000000"/>
                <w:kern w:val="0"/>
                <w:sz w:val="21"/>
                <w:szCs w:val="21"/>
                <w:highlight w:val="none"/>
                <w:lang w:val="en-US" w:eastAsia="zh-CN" w:bidi="ar"/>
              </w:rPr>
            </w:pPr>
            <w:r>
              <w:rPr>
                <w:rFonts w:hint="eastAsia" w:ascii="Times New Roman" w:hAnsi="Times New Roman" w:eastAsia="方正仿宋简体" w:cs="Times New Roman"/>
                <w:b w:val="0"/>
                <w:bCs/>
                <w:color w:val="000000"/>
                <w:kern w:val="0"/>
                <w:sz w:val="21"/>
                <w:szCs w:val="21"/>
                <w:highlight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机加工艺工程师</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eastAsia" w:ascii="Times New Roman" w:hAnsi="Times New Roman" w:eastAsia="方正仿宋简体" w:cs="Times New Roman"/>
                <w:i w:val="0"/>
                <w:iCs w:val="0"/>
                <w:color w:val="000000"/>
                <w:kern w:val="0"/>
                <w:sz w:val="22"/>
                <w:szCs w:val="22"/>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本科及以上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机械设计相关专业</w:t>
            </w:r>
          </w:p>
        </w:tc>
        <w:tc>
          <w:tcPr>
            <w:tcW w:w="6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1.熟悉各种类型的机械加工产品，掌握相关的加工工艺和专业技术，有扎实的专业知识；</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2.具有丰富的数控机床/数控加工中心编程及加工经验，熟悉各种类型数控加工机床设备；</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3.熟悉金属切削加工相关知识，具有零件性能检测及分析、工件精度与性能检测及分析能力；</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4.精通UG、MasterCam、Verciut或同类型数控加工工艺设计、编程与仿真软件；</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5.熟悉机械加工工艺流程，具备解决现场工艺技术问题的能力</w:t>
            </w:r>
            <w:r>
              <w:rPr>
                <w:rFonts w:hint="eastAsia" w:ascii="Times New Roman" w:hAnsi="Times New Roman" w:eastAsia="方正楷体简体" w:cs="Times New Roman"/>
                <w:i w:val="0"/>
                <w:iCs w:val="0"/>
                <w:color w:val="000000"/>
                <w:kern w:val="0"/>
                <w:sz w:val="21"/>
                <w:szCs w:val="21"/>
                <w:u w:val="none"/>
                <w:lang w:val="en-US" w:eastAsia="zh-CN" w:bidi="ar"/>
              </w:rPr>
              <w:t>；</w:t>
            </w:r>
          </w:p>
          <w:p>
            <w:pPr>
              <w:pStyle w:val="6"/>
              <w:jc w:val="left"/>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6.5年以上同岗位工作经验；熟悉机加行业国家相关技术规范、工艺技术、设备状况和质量管理。</w:t>
            </w:r>
          </w:p>
        </w:tc>
        <w:tc>
          <w:tcPr>
            <w:tcW w:w="3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1.起草、完善机加工艺管理体系；</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2.对产品设计方案和项目整体方案进行工艺技术审核，组织机加工艺可行性评估，制定机加工艺方案；</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3.数控加工工艺文件、加工编程、程序仿真及优化，规范机加工艺纪律并对生产执行情况进行管理和监督；</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4.审定、管控产品加工所需刀具、夹具、量具、辅具等生产物料；</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5.生产技术服务，解决生产过程中的技术质量问题及设备故障的分析调查工作，并组织实施纠正和预防措施；</w:t>
            </w:r>
          </w:p>
          <w:p>
            <w:pPr>
              <w:pStyle w:val="6"/>
              <w:jc w:val="left"/>
              <w:rPr>
                <w:rFonts w:hint="default" w:ascii="Times New Roman" w:hAnsi="Times New Roman" w:eastAsia="方正仿宋简体" w:cs="Times New Roman"/>
                <w:i w:val="0"/>
                <w:iCs w:val="0"/>
                <w:color w:val="000000"/>
                <w:kern w:val="0"/>
                <w:sz w:val="22"/>
                <w:szCs w:val="22"/>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6.指导和培养工艺人员，提升工艺技术力量</w:t>
            </w:r>
            <w:r>
              <w:rPr>
                <w:rFonts w:hint="eastAsia" w:ascii="Times New Roman" w:hAnsi="Times New Roman" w:eastAsia="方正楷体简体" w:cs="Times New Roman"/>
                <w:i w:val="0"/>
                <w:iCs w:val="0"/>
                <w:color w:val="000000"/>
                <w:kern w:val="0"/>
                <w:sz w:val="21"/>
                <w:szCs w:val="21"/>
                <w:u w:val="none"/>
                <w:lang w:val="en-US" w:eastAsia="zh-CN" w:bidi="ar"/>
              </w:rPr>
              <w:t>。</w:t>
            </w:r>
          </w:p>
        </w:tc>
      </w:tr>
      <w:tr>
        <w:tblPrEx>
          <w:tblCellMar>
            <w:top w:w="0" w:type="dxa"/>
            <w:left w:w="0" w:type="dxa"/>
            <w:bottom w:w="0" w:type="dxa"/>
            <w:right w:w="0" w:type="dxa"/>
          </w:tblCellMar>
        </w:tblPrEx>
        <w:trPr>
          <w:trHeight w:val="1205" w:hRule="atLeast"/>
        </w:trPr>
        <w:tc>
          <w:tcPr>
            <w:tcW w:w="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eastAsia" w:ascii="Times New Roman" w:hAnsi="Times New Roman" w:eastAsia="方正楷体简体" w:cs="Times New Roman"/>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eastAsia"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销售工程师</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eastAsia"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本科及以上</w:t>
            </w:r>
          </w:p>
        </w:tc>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center"/>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材料、机械、营销类、管理类等相关专业</w:t>
            </w:r>
          </w:p>
        </w:tc>
        <w:tc>
          <w:tcPr>
            <w:tcW w:w="6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1.3年以上增材制造行业或机械行业从业经验；</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2.熟悉增材制造行业或机械行业的市场特点及运作；</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3.年龄：40周岁以下（以截止报名时间为准）；</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4.有良好的团队合作精神，具备较好的沟通、协调、组织与市场开拓能力；</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5.能适应长期出差或驻外</w:t>
            </w:r>
            <w:bookmarkStart w:id="0" w:name="_GoBack"/>
            <w:bookmarkEnd w:id="0"/>
            <w:r>
              <w:rPr>
                <w:rFonts w:hint="default" w:ascii="Times New Roman" w:hAnsi="Times New Roman" w:eastAsia="方正楷体简体" w:cs="Times New Roman"/>
                <w:i w:val="0"/>
                <w:iCs w:val="0"/>
                <w:color w:val="000000"/>
                <w:kern w:val="0"/>
                <w:sz w:val="21"/>
                <w:szCs w:val="21"/>
                <w:u w:val="none"/>
                <w:lang w:val="en-US" w:eastAsia="zh-CN" w:bidi="ar"/>
              </w:rPr>
              <w:t>工作</w:t>
            </w:r>
            <w:r>
              <w:rPr>
                <w:rFonts w:hint="eastAsia" w:ascii="Times New Roman" w:hAnsi="Times New Roman" w:eastAsia="方正楷体简体" w:cs="Times New Roman"/>
                <w:i w:val="0"/>
                <w:iCs w:val="0"/>
                <w:color w:val="000000"/>
                <w:kern w:val="0"/>
                <w:sz w:val="21"/>
                <w:szCs w:val="21"/>
                <w:u w:val="none"/>
                <w:lang w:val="en-US" w:eastAsia="zh-CN" w:bidi="ar"/>
              </w:rPr>
              <w:t>（工作地：成都）</w:t>
            </w:r>
            <w:r>
              <w:rPr>
                <w:rFonts w:hint="default" w:ascii="Times New Roman" w:hAnsi="Times New Roman" w:eastAsia="方正楷体简体" w:cs="Times New Roman"/>
                <w:i w:val="0"/>
                <w:iCs w:val="0"/>
                <w:color w:val="000000"/>
                <w:kern w:val="0"/>
                <w:sz w:val="21"/>
                <w:szCs w:val="21"/>
                <w:u w:val="none"/>
                <w:lang w:val="en-US" w:eastAsia="zh-CN" w:bidi="ar"/>
              </w:rPr>
              <w:t>；</w:t>
            </w:r>
          </w:p>
          <w:p>
            <w:pPr>
              <w:pStyle w:val="6"/>
              <w:jc w:val="left"/>
              <w:rPr>
                <w:rFonts w:hint="eastAsia"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6.特别优秀者适当放宽条件。</w:t>
            </w:r>
          </w:p>
        </w:tc>
        <w:tc>
          <w:tcPr>
            <w:tcW w:w="3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1.收集、整理市场信息及客户需求；</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2.有效维护和拓展客户关系；</w:t>
            </w:r>
          </w:p>
          <w:p>
            <w:pPr>
              <w:pStyle w:val="6"/>
              <w:jc w:val="left"/>
              <w:rPr>
                <w:rFonts w:hint="default"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3.负责业务开发与挖潜，牵头完成报价、投标、谈判、合同签署等工作；</w:t>
            </w:r>
          </w:p>
          <w:p>
            <w:pPr>
              <w:pStyle w:val="6"/>
              <w:jc w:val="left"/>
              <w:rPr>
                <w:rFonts w:hint="eastAsia" w:ascii="Times New Roman" w:hAnsi="Times New Roman" w:eastAsia="方正楷体简体" w:cs="Times New Roman"/>
                <w:i w:val="0"/>
                <w:iCs w:val="0"/>
                <w:color w:val="000000"/>
                <w:kern w:val="0"/>
                <w:sz w:val="21"/>
                <w:szCs w:val="21"/>
                <w:u w:val="none"/>
                <w:lang w:val="en-US" w:eastAsia="zh-CN" w:bidi="ar"/>
              </w:rPr>
            </w:pPr>
            <w:r>
              <w:rPr>
                <w:rFonts w:hint="default" w:ascii="Times New Roman" w:hAnsi="Times New Roman" w:eastAsia="方正楷体简体" w:cs="Times New Roman"/>
                <w:i w:val="0"/>
                <w:iCs w:val="0"/>
                <w:color w:val="000000"/>
                <w:kern w:val="0"/>
                <w:sz w:val="21"/>
                <w:szCs w:val="21"/>
                <w:u w:val="none"/>
                <w:lang w:val="en-US" w:eastAsia="zh-CN" w:bidi="ar"/>
              </w:rPr>
              <w:t>4.跟进产品交付进度，协调产品售后服务，按期组织回款。</w:t>
            </w:r>
          </w:p>
        </w:tc>
      </w:tr>
    </w:tbl>
    <w:p>
      <w:pPr>
        <w:pStyle w:val="2"/>
        <w:spacing w:before="0" w:after="0" w:line="240" w:lineRule="auto"/>
        <w:rPr>
          <w:rFonts w:hint="default"/>
          <w:highlight w:val="none"/>
          <w:lang w:val="en-US" w:eastAsia="zh-CN"/>
        </w:rPr>
      </w:pPr>
    </w:p>
    <w:sectPr>
      <w:footerReference r:id="rId3" w:type="default"/>
      <w:pgSz w:w="16838" w:h="11906" w:orient="landscape"/>
      <w:pgMar w:top="1474" w:right="2098" w:bottom="1361" w:left="1984"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趈....">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embedRegular r:id="rId1" w:fontKey="{67978DE3-C22B-4F40-B318-739DE83DBDA8}"/>
  </w:font>
  <w:font w:name="方正黑体简体">
    <w:panose1 w:val="02000000000000000000"/>
    <w:charset w:val="86"/>
    <w:family w:val="auto"/>
    <w:pitch w:val="default"/>
    <w:sig w:usb0="A00002BF" w:usb1="184F6CFA" w:usb2="00000012" w:usb3="00000000" w:csb0="00040001" w:csb1="00000000"/>
    <w:embedRegular r:id="rId2" w:fontKey="{947DBE69-F5E7-4E91-8921-911FC7399FAB}"/>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DU5Y2JlOWVhYmNiM2FhNTgxZjRjMGJiMjMzOWMifQ=="/>
  </w:docVars>
  <w:rsids>
    <w:rsidRoot w:val="00172A27"/>
    <w:rsid w:val="0026088D"/>
    <w:rsid w:val="004E0863"/>
    <w:rsid w:val="00637125"/>
    <w:rsid w:val="00661709"/>
    <w:rsid w:val="007402CA"/>
    <w:rsid w:val="00B0507A"/>
    <w:rsid w:val="00EF5BA2"/>
    <w:rsid w:val="01001515"/>
    <w:rsid w:val="012700BB"/>
    <w:rsid w:val="01515905"/>
    <w:rsid w:val="018207C5"/>
    <w:rsid w:val="01E44FDB"/>
    <w:rsid w:val="01EF572E"/>
    <w:rsid w:val="01F606D5"/>
    <w:rsid w:val="02913BC4"/>
    <w:rsid w:val="02AD40CA"/>
    <w:rsid w:val="02D212D8"/>
    <w:rsid w:val="02D656DF"/>
    <w:rsid w:val="02ED7EC0"/>
    <w:rsid w:val="02FA6D1A"/>
    <w:rsid w:val="034E307D"/>
    <w:rsid w:val="03750444"/>
    <w:rsid w:val="03A644DC"/>
    <w:rsid w:val="03AD6085"/>
    <w:rsid w:val="04194CE4"/>
    <w:rsid w:val="045467BA"/>
    <w:rsid w:val="046D7C52"/>
    <w:rsid w:val="04F632B0"/>
    <w:rsid w:val="05C869C2"/>
    <w:rsid w:val="0627168F"/>
    <w:rsid w:val="06280146"/>
    <w:rsid w:val="06491C97"/>
    <w:rsid w:val="0654535D"/>
    <w:rsid w:val="06E350E0"/>
    <w:rsid w:val="06E415F0"/>
    <w:rsid w:val="06FA1F68"/>
    <w:rsid w:val="07155C37"/>
    <w:rsid w:val="071B0D82"/>
    <w:rsid w:val="073A744C"/>
    <w:rsid w:val="079E0D8E"/>
    <w:rsid w:val="07B90907"/>
    <w:rsid w:val="07D4164E"/>
    <w:rsid w:val="08585DDB"/>
    <w:rsid w:val="086A79D0"/>
    <w:rsid w:val="08B1656C"/>
    <w:rsid w:val="08BA3C73"/>
    <w:rsid w:val="092C5A13"/>
    <w:rsid w:val="09470DA3"/>
    <w:rsid w:val="09570789"/>
    <w:rsid w:val="09675325"/>
    <w:rsid w:val="098F1CD1"/>
    <w:rsid w:val="09A1624C"/>
    <w:rsid w:val="09D003AC"/>
    <w:rsid w:val="09EC5ADC"/>
    <w:rsid w:val="0A064A00"/>
    <w:rsid w:val="0A8748FB"/>
    <w:rsid w:val="0AC338F8"/>
    <w:rsid w:val="0AF13704"/>
    <w:rsid w:val="0B137923"/>
    <w:rsid w:val="0B143BF1"/>
    <w:rsid w:val="0C0A3580"/>
    <w:rsid w:val="0C1F44AF"/>
    <w:rsid w:val="0C2B54F2"/>
    <w:rsid w:val="0C3A3A76"/>
    <w:rsid w:val="0C526FE5"/>
    <w:rsid w:val="0D2070E4"/>
    <w:rsid w:val="0DB066B9"/>
    <w:rsid w:val="0DBA3094"/>
    <w:rsid w:val="0DBB3293"/>
    <w:rsid w:val="0DD1371C"/>
    <w:rsid w:val="0DDD0653"/>
    <w:rsid w:val="0E7938DE"/>
    <w:rsid w:val="0E875FE7"/>
    <w:rsid w:val="0E880382"/>
    <w:rsid w:val="0ED97325"/>
    <w:rsid w:val="0F071E5B"/>
    <w:rsid w:val="0F1A5987"/>
    <w:rsid w:val="0F2B249C"/>
    <w:rsid w:val="0F914B6F"/>
    <w:rsid w:val="0F92116C"/>
    <w:rsid w:val="10304636"/>
    <w:rsid w:val="10794994"/>
    <w:rsid w:val="10A06571"/>
    <w:rsid w:val="10AA3894"/>
    <w:rsid w:val="112278CE"/>
    <w:rsid w:val="112738E4"/>
    <w:rsid w:val="118925D3"/>
    <w:rsid w:val="11D56E4F"/>
    <w:rsid w:val="11E376B4"/>
    <w:rsid w:val="11F34DC7"/>
    <w:rsid w:val="11F636C3"/>
    <w:rsid w:val="124158C2"/>
    <w:rsid w:val="1277468A"/>
    <w:rsid w:val="127876B4"/>
    <w:rsid w:val="128C30FA"/>
    <w:rsid w:val="12904F40"/>
    <w:rsid w:val="12B058B8"/>
    <w:rsid w:val="12C549B5"/>
    <w:rsid w:val="130B4B50"/>
    <w:rsid w:val="13A445CA"/>
    <w:rsid w:val="1402701A"/>
    <w:rsid w:val="143B0705"/>
    <w:rsid w:val="1457163D"/>
    <w:rsid w:val="14A44ACD"/>
    <w:rsid w:val="150C6D33"/>
    <w:rsid w:val="15363948"/>
    <w:rsid w:val="156B7171"/>
    <w:rsid w:val="1583299F"/>
    <w:rsid w:val="15B346F0"/>
    <w:rsid w:val="15B86160"/>
    <w:rsid w:val="15E06A1A"/>
    <w:rsid w:val="161E4DA7"/>
    <w:rsid w:val="16594407"/>
    <w:rsid w:val="16832BBD"/>
    <w:rsid w:val="16C366A8"/>
    <w:rsid w:val="16DA0303"/>
    <w:rsid w:val="16E86482"/>
    <w:rsid w:val="17433446"/>
    <w:rsid w:val="17FB6C21"/>
    <w:rsid w:val="17FF6B97"/>
    <w:rsid w:val="18243669"/>
    <w:rsid w:val="188852B0"/>
    <w:rsid w:val="18AF5EEB"/>
    <w:rsid w:val="19020194"/>
    <w:rsid w:val="1A3C540F"/>
    <w:rsid w:val="1A7D6D83"/>
    <w:rsid w:val="1AB8474D"/>
    <w:rsid w:val="1ACB549D"/>
    <w:rsid w:val="1AE82C33"/>
    <w:rsid w:val="1B1D5FE3"/>
    <w:rsid w:val="1B3B4020"/>
    <w:rsid w:val="1B5508A0"/>
    <w:rsid w:val="1B61242F"/>
    <w:rsid w:val="1B770817"/>
    <w:rsid w:val="1B9907D4"/>
    <w:rsid w:val="1BA72FAF"/>
    <w:rsid w:val="1BD167E0"/>
    <w:rsid w:val="1BE1444C"/>
    <w:rsid w:val="1C0545C6"/>
    <w:rsid w:val="1C107960"/>
    <w:rsid w:val="1C2E419A"/>
    <w:rsid w:val="1C567C56"/>
    <w:rsid w:val="1C5723C7"/>
    <w:rsid w:val="1C7A236C"/>
    <w:rsid w:val="1CA4603A"/>
    <w:rsid w:val="1CBE4A3F"/>
    <w:rsid w:val="1CF508C3"/>
    <w:rsid w:val="1CFC5477"/>
    <w:rsid w:val="1D012559"/>
    <w:rsid w:val="1D06321E"/>
    <w:rsid w:val="1D143602"/>
    <w:rsid w:val="1D2F4C61"/>
    <w:rsid w:val="1D50131F"/>
    <w:rsid w:val="1D586619"/>
    <w:rsid w:val="1D9A4E1B"/>
    <w:rsid w:val="1D9B5764"/>
    <w:rsid w:val="1D9D342A"/>
    <w:rsid w:val="1E045ACB"/>
    <w:rsid w:val="1E0935FA"/>
    <w:rsid w:val="1E4361CE"/>
    <w:rsid w:val="1E5F766A"/>
    <w:rsid w:val="1E7058BD"/>
    <w:rsid w:val="1E8357B9"/>
    <w:rsid w:val="1F185E6D"/>
    <w:rsid w:val="1F961831"/>
    <w:rsid w:val="1FB060A5"/>
    <w:rsid w:val="1FDA1374"/>
    <w:rsid w:val="204E0DD3"/>
    <w:rsid w:val="20681A5E"/>
    <w:rsid w:val="20811B41"/>
    <w:rsid w:val="208668FE"/>
    <w:rsid w:val="20BB1CCF"/>
    <w:rsid w:val="20BB3C6E"/>
    <w:rsid w:val="20C46F55"/>
    <w:rsid w:val="20D17AE7"/>
    <w:rsid w:val="21005AE4"/>
    <w:rsid w:val="215561A4"/>
    <w:rsid w:val="21797FE0"/>
    <w:rsid w:val="21916D37"/>
    <w:rsid w:val="21A45E77"/>
    <w:rsid w:val="21A63C04"/>
    <w:rsid w:val="21C32320"/>
    <w:rsid w:val="21DA5175"/>
    <w:rsid w:val="21E264C7"/>
    <w:rsid w:val="21F506E7"/>
    <w:rsid w:val="21F77FBB"/>
    <w:rsid w:val="221A06F2"/>
    <w:rsid w:val="222271FB"/>
    <w:rsid w:val="22456F79"/>
    <w:rsid w:val="22715FC0"/>
    <w:rsid w:val="22D9311C"/>
    <w:rsid w:val="233160ED"/>
    <w:rsid w:val="235A4CA6"/>
    <w:rsid w:val="23E12CD1"/>
    <w:rsid w:val="23ED5748"/>
    <w:rsid w:val="23F32A04"/>
    <w:rsid w:val="23FF13A9"/>
    <w:rsid w:val="244D65B8"/>
    <w:rsid w:val="245E4EA5"/>
    <w:rsid w:val="245F55E8"/>
    <w:rsid w:val="247912EF"/>
    <w:rsid w:val="24AE2D66"/>
    <w:rsid w:val="24BE3012"/>
    <w:rsid w:val="252D49DD"/>
    <w:rsid w:val="255B3B75"/>
    <w:rsid w:val="25EE523A"/>
    <w:rsid w:val="260751B3"/>
    <w:rsid w:val="26085089"/>
    <w:rsid w:val="26695200"/>
    <w:rsid w:val="267D6A5D"/>
    <w:rsid w:val="269D2766"/>
    <w:rsid w:val="26B37D61"/>
    <w:rsid w:val="26F62F37"/>
    <w:rsid w:val="27B91AD2"/>
    <w:rsid w:val="27C26A1C"/>
    <w:rsid w:val="27D93AB3"/>
    <w:rsid w:val="27E64CEF"/>
    <w:rsid w:val="27E92B9A"/>
    <w:rsid w:val="281A599F"/>
    <w:rsid w:val="283657DD"/>
    <w:rsid w:val="28612632"/>
    <w:rsid w:val="28DF7798"/>
    <w:rsid w:val="28FD29BA"/>
    <w:rsid w:val="29162C5D"/>
    <w:rsid w:val="297D58CA"/>
    <w:rsid w:val="29B320C6"/>
    <w:rsid w:val="29CC4423"/>
    <w:rsid w:val="29D054C7"/>
    <w:rsid w:val="29F05AD3"/>
    <w:rsid w:val="29F23E8A"/>
    <w:rsid w:val="2A0A5C85"/>
    <w:rsid w:val="2A0E6A75"/>
    <w:rsid w:val="2A1D6A2D"/>
    <w:rsid w:val="2A1E5633"/>
    <w:rsid w:val="2A524929"/>
    <w:rsid w:val="2A594BDE"/>
    <w:rsid w:val="2A5E32CD"/>
    <w:rsid w:val="2A9E5AF2"/>
    <w:rsid w:val="2ADA2ADB"/>
    <w:rsid w:val="2AF61983"/>
    <w:rsid w:val="2AFF6005"/>
    <w:rsid w:val="2B285875"/>
    <w:rsid w:val="2B3C2DA9"/>
    <w:rsid w:val="2B42499D"/>
    <w:rsid w:val="2B576A8D"/>
    <w:rsid w:val="2B5F00D8"/>
    <w:rsid w:val="2B6E5792"/>
    <w:rsid w:val="2BE41C11"/>
    <w:rsid w:val="2C1005F7"/>
    <w:rsid w:val="2C484235"/>
    <w:rsid w:val="2C6E157E"/>
    <w:rsid w:val="2CBD3F75"/>
    <w:rsid w:val="2D183B14"/>
    <w:rsid w:val="2D7037BA"/>
    <w:rsid w:val="2D915768"/>
    <w:rsid w:val="2DA57590"/>
    <w:rsid w:val="2DBF36AE"/>
    <w:rsid w:val="2DE43E9F"/>
    <w:rsid w:val="2EB84F76"/>
    <w:rsid w:val="2EBD258D"/>
    <w:rsid w:val="2EFF2BA5"/>
    <w:rsid w:val="2F041F69"/>
    <w:rsid w:val="2F9652B7"/>
    <w:rsid w:val="2FA31718"/>
    <w:rsid w:val="2FC047C5"/>
    <w:rsid w:val="2FCD67FF"/>
    <w:rsid w:val="2FD858D0"/>
    <w:rsid w:val="30304946"/>
    <w:rsid w:val="303A50BA"/>
    <w:rsid w:val="304A60A2"/>
    <w:rsid w:val="31042BC7"/>
    <w:rsid w:val="310C2A32"/>
    <w:rsid w:val="314D0214"/>
    <w:rsid w:val="3189249B"/>
    <w:rsid w:val="319E302A"/>
    <w:rsid w:val="31A45618"/>
    <w:rsid w:val="31DE2F46"/>
    <w:rsid w:val="31E72295"/>
    <w:rsid w:val="320E7AFA"/>
    <w:rsid w:val="322C5A5F"/>
    <w:rsid w:val="324877C4"/>
    <w:rsid w:val="32656A4E"/>
    <w:rsid w:val="32827955"/>
    <w:rsid w:val="328D11EE"/>
    <w:rsid w:val="328D7F90"/>
    <w:rsid w:val="32DE5F72"/>
    <w:rsid w:val="32F2412A"/>
    <w:rsid w:val="330D012F"/>
    <w:rsid w:val="33183D76"/>
    <w:rsid w:val="33782F14"/>
    <w:rsid w:val="33BA576E"/>
    <w:rsid w:val="341774BA"/>
    <w:rsid w:val="346252AC"/>
    <w:rsid w:val="34832881"/>
    <w:rsid w:val="348A65AD"/>
    <w:rsid w:val="34E70992"/>
    <w:rsid w:val="3562777A"/>
    <w:rsid w:val="35767A84"/>
    <w:rsid w:val="359F479A"/>
    <w:rsid w:val="35B97616"/>
    <w:rsid w:val="35C42453"/>
    <w:rsid w:val="35E8459F"/>
    <w:rsid w:val="36435E6F"/>
    <w:rsid w:val="365C2D27"/>
    <w:rsid w:val="366C7AA7"/>
    <w:rsid w:val="36D76813"/>
    <w:rsid w:val="375C0B95"/>
    <w:rsid w:val="37706940"/>
    <w:rsid w:val="37FE2F7C"/>
    <w:rsid w:val="38637D01"/>
    <w:rsid w:val="38862AFF"/>
    <w:rsid w:val="38AB295B"/>
    <w:rsid w:val="38B95EB4"/>
    <w:rsid w:val="38DE55D9"/>
    <w:rsid w:val="38E704C9"/>
    <w:rsid w:val="3931439A"/>
    <w:rsid w:val="39B21750"/>
    <w:rsid w:val="39BE02CB"/>
    <w:rsid w:val="39E35A89"/>
    <w:rsid w:val="3A3D75A6"/>
    <w:rsid w:val="3A7E4605"/>
    <w:rsid w:val="3A9C344E"/>
    <w:rsid w:val="3A9F337D"/>
    <w:rsid w:val="3AB74334"/>
    <w:rsid w:val="3AC0784D"/>
    <w:rsid w:val="3AC12B6C"/>
    <w:rsid w:val="3AF9295A"/>
    <w:rsid w:val="3B0D21A6"/>
    <w:rsid w:val="3B366832"/>
    <w:rsid w:val="3B681FAE"/>
    <w:rsid w:val="3BA23CF3"/>
    <w:rsid w:val="3C095063"/>
    <w:rsid w:val="3C7E1E3C"/>
    <w:rsid w:val="3CBC4E6A"/>
    <w:rsid w:val="3CE55274"/>
    <w:rsid w:val="3CE60981"/>
    <w:rsid w:val="3D0801FD"/>
    <w:rsid w:val="3D153845"/>
    <w:rsid w:val="3D25225F"/>
    <w:rsid w:val="3D385C00"/>
    <w:rsid w:val="3D5347E8"/>
    <w:rsid w:val="3DB65C47"/>
    <w:rsid w:val="3DC14A8D"/>
    <w:rsid w:val="3E173A67"/>
    <w:rsid w:val="3E326D31"/>
    <w:rsid w:val="3E3A7756"/>
    <w:rsid w:val="3E9A3641"/>
    <w:rsid w:val="3EA171CC"/>
    <w:rsid w:val="3EAA48DB"/>
    <w:rsid w:val="3F937D50"/>
    <w:rsid w:val="4017484C"/>
    <w:rsid w:val="401F6D21"/>
    <w:rsid w:val="40786313"/>
    <w:rsid w:val="40A75BD1"/>
    <w:rsid w:val="40CA6E5D"/>
    <w:rsid w:val="40CC7AEA"/>
    <w:rsid w:val="40E657E4"/>
    <w:rsid w:val="40E83138"/>
    <w:rsid w:val="40ED4F53"/>
    <w:rsid w:val="40FD78E5"/>
    <w:rsid w:val="412D10FA"/>
    <w:rsid w:val="41383F09"/>
    <w:rsid w:val="41592C89"/>
    <w:rsid w:val="41792EAD"/>
    <w:rsid w:val="41850CE8"/>
    <w:rsid w:val="419F0436"/>
    <w:rsid w:val="42174BFC"/>
    <w:rsid w:val="421B6885"/>
    <w:rsid w:val="425B3C3F"/>
    <w:rsid w:val="42BB36CA"/>
    <w:rsid w:val="42C6780A"/>
    <w:rsid w:val="42DD117C"/>
    <w:rsid w:val="43267677"/>
    <w:rsid w:val="434D4A1C"/>
    <w:rsid w:val="43814985"/>
    <w:rsid w:val="43C26E36"/>
    <w:rsid w:val="43CF0940"/>
    <w:rsid w:val="440F6F8F"/>
    <w:rsid w:val="443864E5"/>
    <w:rsid w:val="443E0904"/>
    <w:rsid w:val="449A16C8"/>
    <w:rsid w:val="44E64193"/>
    <w:rsid w:val="450B0462"/>
    <w:rsid w:val="451232E0"/>
    <w:rsid w:val="454B3147"/>
    <w:rsid w:val="458D28C3"/>
    <w:rsid w:val="45E9626D"/>
    <w:rsid w:val="45EF52CA"/>
    <w:rsid w:val="45FB5300"/>
    <w:rsid w:val="46054AED"/>
    <w:rsid w:val="46101FCC"/>
    <w:rsid w:val="4622379E"/>
    <w:rsid w:val="463906DE"/>
    <w:rsid w:val="468A0B4E"/>
    <w:rsid w:val="469D7C46"/>
    <w:rsid w:val="469F286E"/>
    <w:rsid w:val="46BC111E"/>
    <w:rsid w:val="46C73B5B"/>
    <w:rsid w:val="46D71FE6"/>
    <w:rsid w:val="46E63B17"/>
    <w:rsid w:val="473B5B20"/>
    <w:rsid w:val="479954ED"/>
    <w:rsid w:val="47C00975"/>
    <w:rsid w:val="47DE55F6"/>
    <w:rsid w:val="481E7A60"/>
    <w:rsid w:val="483E3D54"/>
    <w:rsid w:val="48483532"/>
    <w:rsid w:val="485E705B"/>
    <w:rsid w:val="48956AD9"/>
    <w:rsid w:val="48AA54D8"/>
    <w:rsid w:val="48AF4E4C"/>
    <w:rsid w:val="48F52BF7"/>
    <w:rsid w:val="48FB5D34"/>
    <w:rsid w:val="494554CA"/>
    <w:rsid w:val="495751DE"/>
    <w:rsid w:val="4977360C"/>
    <w:rsid w:val="49A26E1A"/>
    <w:rsid w:val="49EF67B1"/>
    <w:rsid w:val="4A2778CE"/>
    <w:rsid w:val="4A370FED"/>
    <w:rsid w:val="4A4E766F"/>
    <w:rsid w:val="4A8C30E7"/>
    <w:rsid w:val="4A957161"/>
    <w:rsid w:val="4ACA6227"/>
    <w:rsid w:val="4AD81E57"/>
    <w:rsid w:val="4AE91518"/>
    <w:rsid w:val="4AFD24E2"/>
    <w:rsid w:val="4B217CD3"/>
    <w:rsid w:val="4B321DF4"/>
    <w:rsid w:val="4B3F45FD"/>
    <w:rsid w:val="4B553E21"/>
    <w:rsid w:val="4B584022"/>
    <w:rsid w:val="4B62209A"/>
    <w:rsid w:val="4B6D0E88"/>
    <w:rsid w:val="4BAE38AF"/>
    <w:rsid w:val="4BD56D10"/>
    <w:rsid w:val="4C3D41C7"/>
    <w:rsid w:val="4C5B2C95"/>
    <w:rsid w:val="4C6C31D0"/>
    <w:rsid w:val="4C83676C"/>
    <w:rsid w:val="4C8B01C5"/>
    <w:rsid w:val="4CE2312E"/>
    <w:rsid w:val="4D6B59F6"/>
    <w:rsid w:val="4D97771C"/>
    <w:rsid w:val="4DBB0C27"/>
    <w:rsid w:val="4E3F7A75"/>
    <w:rsid w:val="4E571E68"/>
    <w:rsid w:val="4E762F0D"/>
    <w:rsid w:val="4E766588"/>
    <w:rsid w:val="4EFA0F67"/>
    <w:rsid w:val="4F7C5E20"/>
    <w:rsid w:val="4FA40ED3"/>
    <w:rsid w:val="503A05CE"/>
    <w:rsid w:val="50A6165E"/>
    <w:rsid w:val="50BD1980"/>
    <w:rsid w:val="50C8299F"/>
    <w:rsid w:val="50E35A2B"/>
    <w:rsid w:val="51581F75"/>
    <w:rsid w:val="52152282"/>
    <w:rsid w:val="521F2DEA"/>
    <w:rsid w:val="524A4DD2"/>
    <w:rsid w:val="525564B4"/>
    <w:rsid w:val="525E2031"/>
    <w:rsid w:val="527A00B8"/>
    <w:rsid w:val="52E02282"/>
    <w:rsid w:val="52F816B5"/>
    <w:rsid w:val="534F73A8"/>
    <w:rsid w:val="536746F1"/>
    <w:rsid w:val="53AC7822"/>
    <w:rsid w:val="53DC338B"/>
    <w:rsid w:val="53F52FD5"/>
    <w:rsid w:val="54336CC9"/>
    <w:rsid w:val="54DA0EF3"/>
    <w:rsid w:val="55107697"/>
    <w:rsid w:val="55614286"/>
    <w:rsid w:val="55717AA9"/>
    <w:rsid w:val="55A06BCC"/>
    <w:rsid w:val="56A66D47"/>
    <w:rsid w:val="56CC180D"/>
    <w:rsid w:val="572A6211"/>
    <w:rsid w:val="57E034DD"/>
    <w:rsid w:val="58160480"/>
    <w:rsid w:val="58277AD3"/>
    <w:rsid w:val="58722B28"/>
    <w:rsid w:val="58730587"/>
    <w:rsid w:val="58746005"/>
    <w:rsid w:val="591B58C0"/>
    <w:rsid w:val="59395946"/>
    <w:rsid w:val="596673F8"/>
    <w:rsid w:val="599E2E37"/>
    <w:rsid w:val="59D44CEE"/>
    <w:rsid w:val="5A004EF7"/>
    <w:rsid w:val="5A094650"/>
    <w:rsid w:val="5A352EBD"/>
    <w:rsid w:val="5A57470A"/>
    <w:rsid w:val="5A6A3455"/>
    <w:rsid w:val="5A795AB5"/>
    <w:rsid w:val="5AC2254D"/>
    <w:rsid w:val="5AC52078"/>
    <w:rsid w:val="5ACD7F6A"/>
    <w:rsid w:val="5AFB56B0"/>
    <w:rsid w:val="5B3A093D"/>
    <w:rsid w:val="5B7C2E25"/>
    <w:rsid w:val="5C541D84"/>
    <w:rsid w:val="5C836197"/>
    <w:rsid w:val="5C9379BB"/>
    <w:rsid w:val="5D0B433F"/>
    <w:rsid w:val="5D133DDB"/>
    <w:rsid w:val="5D1F603D"/>
    <w:rsid w:val="5D4C659F"/>
    <w:rsid w:val="5D630BA6"/>
    <w:rsid w:val="5DC170F4"/>
    <w:rsid w:val="5DC86CE1"/>
    <w:rsid w:val="5DDD7B99"/>
    <w:rsid w:val="5DE51EC6"/>
    <w:rsid w:val="5E14191A"/>
    <w:rsid w:val="5E1E62F4"/>
    <w:rsid w:val="5E2C0AB7"/>
    <w:rsid w:val="5E341611"/>
    <w:rsid w:val="5E66126D"/>
    <w:rsid w:val="5EB94577"/>
    <w:rsid w:val="5ED903A7"/>
    <w:rsid w:val="5EFF17CF"/>
    <w:rsid w:val="5F140E6C"/>
    <w:rsid w:val="5F1A78B8"/>
    <w:rsid w:val="5F28567D"/>
    <w:rsid w:val="5F7408C2"/>
    <w:rsid w:val="5FBC4017"/>
    <w:rsid w:val="602F47E9"/>
    <w:rsid w:val="60BC4B70"/>
    <w:rsid w:val="60C95411"/>
    <w:rsid w:val="60CA62C0"/>
    <w:rsid w:val="61052AEC"/>
    <w:rsid w:val="61646FA9"/>
    <w:rsid w:val="61B41449"/>
    <w:rsid w:val="61C44AA8"/>
    <w:rsid w:val="61CD77D0"/>
    <w:rsid w:val="61E84C4F"/>
    <w:rsid w:val="6201186B"/>
    <w:rsid w:val="621F19B2"/>
    <w:rsid w:val="62637E74"/>
    <w:rsid w:val="627561E9"/>
    <w:rsid w:val="62C33C72"/>
    <w:rsid w:val="6318626B"/>
    <w:rsid w:val="631F2A98"/>
    <w:rsid w:val="6353510B"/>
    <w:rsid w:val="63632EB1"/>
    <w:rsid w:val="63686610"/>
    <w:rsid w:val="63930C28"/>
    <w:rsid w:val="63A66B70"/>
    <w:rsid w:val="64326656"/>
    <w:rsid w:val="644D16E1"/>
    <w:rsid w:val="647E189B"/>
    <w:rsid w:val="64824931"/>
    <w:rsid w:val="649015CE"/>
    <w:rsid w:val="64DC4386"/>
    <w:rsid w:val="651E255D"/>
    <w:rsid w:val="653E102A"/>
    <w:rsid w:val="65A9367C"/>
    <w:rsid w:val="660A2875"/>
    <w:rsid w:val="660A4182"/>
    <w:rsid w:val="6616772F"/>
    <w:rsid w:val="66A67261"/>
    <w:rsid w:val="66B9068C"/>
    <w:rsid w:val="6712451C"/>
    <w:rsid w:val="67256613"/>
    <w:rsid w:val="67587329"/>
    <w:rsid w:val="67657E40"/>
    <w:rsid w:val="678A3859"/>
    <w:rsid w:val="67BF52DE"/>
    <w:rsid w:val="6809233A"/>
    <w:rsid w:val="682E257A"/>
    <w:rsid w:val="684F6165"/>
    <w:rsid w:val="68896A60"/>
    <w:rsid w:val="68E41A1C"/>
    <w:rsid w:val="68EF70E2"/>
    <w:rsid w:val="69034A64"/>
    <w:rsid w:val="6917471B"/>
    <w:rsid w:val="69256789"/>
    <w:rsid w:val="694C640B"/>
    <w:rsid w:val="69AB4C4C"/>
    <w:rsid w:val="69BE2739"/>
    <w:rsid w:val="69E01F40"/>
    <w:rsid w:val="6A0A147A"/>
    <w:rsid w:val="6A0E36C1"/>
    <w:rsid w:val="6A3E7E72"/>
    <w:rsid w:val="6A50337D"/>
    <w:rsid w:val="6A933BC6"/>
    <w:rsid w:val="6AF87094"/>
    <w:rsid w:val="6B146ABA"/>
    <w:rsid w:val="6B20762F"/>
    <w:rsid w:val="6B5E4F03"/>
    <w:rsid w:val="6B815E5E"/>
    <w:rsid w:val="6BB248B0"/>
    <w:rsid w:val="6BBD4800"/>
    <w:rsid w:val="6BEA7E77"/>
    <w:rsid w:val="6C20148A"/>
    <w:rsid w:val="6C340216"/>
    <w:rsid w:val="6C4258A4"/>
    <w:rsid w:val="6C897587"/>
    <w:rsid w:val="6CA92105"/>
    <w:rsid w:val="6CD70E17"/>
    <w:rsid w:val="6D041218"/>
    <w:rsid w:val="6D237483"/>
    <w:rsid w:val="6D3A657B"/>
    <w:rsid w:val="6D6535F8"/>
    <w:rsid w:val="6D6F091A"/>
    <w:rsid w:val="6D7E4AC6"/>
    <w:rsid w:val="6D957938"/>
    <w:rsid w:val="6E02464C"/>
    <w:rsid w:val="6E14769A"/>
    <w:rsid w:val="6E2D4878"/>
    <w:rsid w:val="6E3034D4"/>
    <w:rsid w:val="6E8030C6"/>
    <w:rsid w:val="6E827A5B"/>
    <w:rsid w:val="6EA61623"/>
    <w:rsid w:val="6EC37144"/>
    <w:rsid w:val="6F51652A"/>
    <w:rsid w:val="6F7474B3"/>
    <w:rsid w:val="6F9D2AF4"/>
    <w:rsid w:val="6F9E0B09"/>
    <w:rsid w:val="6FB42615"/>
    <w:rsid w:val="6FB90ABC"/>
    <w:rsid w:val="70221706"/>
    <w:rsid w:val="70424E0D"/>
    <w:rsid w:val="70580CC8"/>
    <w:rsid w:val="70A95EF1"/>
    <w:rsid w:val="70B46C2E"/>
    <w:rsid w:val="70EE30F9"/>
    <w:rsid w:val="711507B2"/>
    <w:rsid w:val="711C2B67"/>
    <w:rsid w:val="71221367"/>
    <w:rsid w:val="71547228"/>
    <w:rsid w:val="717C2F65"/>
    <w:rsid w:val="71846E1A"/>
    <w:rsid w:val="71860FCD"/>
    <w:rsid w:val="71D74865"/>
    <w:rsid w:val="71ED62B2"/>
    <w:rsid w:val="72081EF3"/>
    <w:rsid w:val="72106CD7"/>
    <w:rsid w:val="72290EB1"/>
    <w:rsid w:val="724063E2"/>
    <w:rsid w:val="724C2BD8"/>
    <w:rsid w:val="72907369"/>
    <w:rsid w:val="729E58AA"/>
    <w:rsid w:val="72B27B5F"/>
    <w:rsid w:val="72ED38AA"/>
    <w:rsid w:val="730F3052"/>
    <w:rsid w:val="731D6D35"/>
    <w:rsid w:val="73221F8B"/>
    <w:rsid w:val="734F3734"/>
    <w:rsid w:val="735C0F53"/>
    <w:rsid w:val="737D5142"/>
    <w:rsid w:val="73873477"/>
    <w:rsid w:val="73DD1FF5"/>
    <w:rsid w:val="73F531FC"/>
    <w:rsid w:val="74B64688"/>
    <w:rsid w:val="74D77976"/>
    <w:rsid w:val="74E320D5"/>
    <w:rsid w:val="753007A1"/>
    <w:rsid w:val="753164B5"/>
    <w:rsid w:val="753352D6"/>
    <w:rsid w:val="753C1A4A"/>
    <w:rsid w:val="75BF1D13"/>
    <w:rsid w:val="75D373DE"/>
    <w:rsid w:val="75DF3D83"/>
    <w:rsid w:val="760A11E0"/>
    <w:rsid w:val="7638410C"/>
    <w:rsid w:val="76386D7F"/>
    <w:rsid w:val="763D170B"/>
    <w:rsid w:val="76481D09"/>
    <w:rsid w:val="764C07BD"/>
    <w:rsid w:val="76693153"/>
    <w:rsid w:val="769D02A6"/>
    <w:rsid w:val="76A43C1D"/>
    <w:rsid w:val="76CC1114"/>
    <w:rsid w:val="774E45ED"/>
    <w:rsid w:val="776A794F"/>
    <w:rsid w:val="778952DC"/>
    <w:rsid w:val="77A57A6E"/>
    <w:rsid w:val="77DB77B3"/>
    <w:rsid w:val="77F9150C"/>
    <w:rsid w:val="78964ED5"/>
    <w:rsid w:val="78A31478"/>
    <w:rsid w:val="78CA59D6"/>
    <w:rsid w:val="78DB50B6"/>
    <w:rsid w:val="78F02ADD"/>
    <w:rsid w:val="78FB7506"/>
    <w:rsid w:val="78FD6DDA"/>
    <w:rsid w:val="79436025"/>
    <w:rsid w:val="79AF77DF"/>
    <w:rsid w:val="79B32CDF"/>
    <w:rsid w:val="79F41B44"/>
    <w:rsid w:val="7A034839"/>
    <w:rsid w:val="7A3465DB"/>
    <w:rsid w:val="7A81642D"/>
    <w:rsid w:val="7AA31C03"/>
    <w:rsid w:val="7AE04C06"/>
    <w:rsid w:val="7AF75004"/>
    <w:rsid w:val="7B2641A4"/>
    <w:rsid w:val="7B4263FA"/>
    <w:rsid w:val="7B7B1517"/>
    <w:rsid w:val="7B9E79D3"/>
    <w:rsid w:val="7C0C04FA"/>
    <w:rsid w:val="7C382567"/>
    <w:rsid w:val="7C5F79B7"/>
    <w:rsid w:val="7C743857"/>
    <w:rsid w:val="7CC81C2C"/>
    <w:rsid w:val="7CCF6ED2"/>
    <w:rsid w:val="7CE209E7"/>
    <w:rsid w:val="7CEA207E"/>
    <w:rsid w:val="7D33726F"/>
    <w:rsid w:val="7D5611AF"/>
    <w:rsid w:val="7DC93E75"/>
    <w:rsid w:val="7DE10C86"/>
    <w:rsid w:val="7DE11312"/>
    <w:rsid w:val="7DE22616"/>
    <w:rsid w:val="7E40621F"/>
    <w:rsid w:val="7E6B6850"/>
    <w:rsid w:val="7EB51F05"/>
    <w:rsid w:val="7F1E0D19"/>
    <w:rsid w:val="7F721BA4"/>
    <w:rsid w:val="7FCA19E0"/>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1"/>
    <w:rPr>
      <w:rFonts w:ascii="宋体" w:hAnsi="宋体" w:eastAsia="宋体" w:cs="宋体"/>
      <w:sz w:val="32"/>
      <w:szCs w:val="32"/>
      <w:lang w:val="zh-CN" w:bidi="zh-CN"/>
    </w:rPr>
  </w:style>
  <w:style w:type="paragraph" w:styleId="4">
    <w:name w:val="Body Text Indent"/>
    <w:basedOn w:val="1"/>
    <w:autoRedefine/>
    <w:qFormat/>
    <w:uiPriority w:val="0"/>
    <w:pPr>
      <w:spacing w:after="120" w:afterLines="0" w:afterAutospacing="0"/>
      <w:ind w:left="420" w:leftChars="200"/>
    </w:pPr>
    <w:rPr>
      <w:rFonts w:hint="eastAsia" w:ascii="等线" w:hAnsi="等线" w:eastAsia="等线"/>
      <w:kern w:val="2"/>
      <w:sz w:val="22"/>
    </w:rPr>
  </w:style>
  <w:style w:type="paragraph" w:styleId="5">
    <w:name w:val="Plain Text"/>
    <w:basedOn w:val="1"/>
    <w:autoRedefine/>
    <w:qFormat/>
    <w:uiPriority w:val="99"/>
    <w:rPr>
      <w:rFonts w:ascii="宋体" w:hAnsi="Courier New" w:cs="Courier New"/>
      <w:szCs w:val="21"/>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rFonts w:cs="宋体"/>
      <w:sz w:val="24"/>
      <w:szCs w:val="24"/>
    </w:rPr>
  </w:style>
  <w:style w:type="paragraph" w:styleId="9">
    <w:name w:val="Body Text First Indent"/>
    <w:basedOn w:val="3"/>
    <w:autoRedefine/>
    <w:qFormat/>
    <w:uiPriority w:val="0"/>
    <w:pPr>
      <w:tabs>
        <w:tab w:val="left" w:pos="9000"/>
      </w:tabs>
      <w:ind w:firstLine="420" w:firstLineChars="100"/>
    </w:pPr>
    <w:rPr>
      <w:szCs w:val="21"/>
    </w:rPr>
  </w:style>
  <w:style w:type="paragraph" w:styleId="10">
    <w:name w:val="Body Text First Indent 2"/>
    <w:basedOn w:val="4"/>
    <w:next w:val="1"/>
    <w:autoRedefine/>
    <w:qFormat/>
    <w:uiPriority w:val="0"/>
    <w:pPr>
      <w:ind w:firstLine="420" w:firstLineChars="200"/>
    </w:pPr>
    <w:rPr>
      <w:rFonts w:hint="eastAsia" w:ascii="Times New Roman" w:hAnsi="Times New Roman" w:eastAsia="宋体"/>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paragraph" w:customStyle="1" w:styleId="15">
    <w:name w:val="Default"/>
    <w:next w:val="16"/>
    <w:autoRedefine/>
    <w:qFormat/>
    <w:uiPriority w:val="0"/>
    <w:pPr>
      <w:widowControl w:val="0"/>
      <w:autoSpaceDE w:val="0"/>
      <w:autoSpaceDN w:val="0"/>
      <w:adjustRightInd w:val="0"/>
    </w:pPr>
    <w:rPr>
      <w:rFonts w:ascii="宋体.趈...." w:hAnsi="Calibri" w:eastAsia="宋体.趈...." w:cs="宋体.趈...."/>
      <w:color w:val="000000"/>
      <w:sz w:val="24"/>
      <w:szCs w:val="24"/>
      <w:lang w:val="en-US" w:eastAsia="zh-CN" w:bidi="ar-SA"/>
    </w:rPr>
  </w:style>
  <w:style w:type="paragraph" w:customStyle="1" w:styleId="16">
    <w:name w:val="大标题"/>
    <w:basedOn w:val="1"/>
    <w:next w:val="10"/>
    <w:autoRedefine/>
    <w:qFormat/>
    <w:uiPriority w:val="0"/>
    <w:pPr>
      <w:jc w:val="center"/>
    </w:pPr>
    <w:rPr>
      <w:rFonts w:ascii="Arial" w:hAnsi="Arial"/>
      <w:b/>
      <w:sz w:val="28"/>
    </w:rPr>
  </w:style>
  <w:style w:type="paragraph" w:styleId="17">
    <w:name w:val="List Paragraph"/>
    <w:basedOn w:val="1"/>
    <w:autoRedefine/>
    <w:qFormat/>
    <w:uiPriority w:val="34"/>
    <w:pPr>
      <w:ind w:firstLine="420" w:firstLineChars="200"/>
    </w:pPr>
  </w:style>
  <w:style w:type="paragraph" w:customStyle="1" w:styleId="18">
    <w:name w:val="Normal (Web)"/>
    <w:basedOn w:val="1"/>
    <w:autoRedefine/>
    <w:qFormat/>
    <w:uiPriority w:val="0"/>
    <w:pPr>
      <w:spacing w:line="360" w:lineRule="atLeast"/>
      <w:jc w:val="left"/>
    </w:pPr>
    <w:rPr>
      <w:rFonts w:hint="eastAsia" w:ascii="Arial" w:hAnsi="Arial" w:cs="Times New Roman"/>
      <w:color w:val="333333"/>
      <w:kern w:val="0"/>
      <w:sz w:val="18"/>
      <w:szCs w:val="18"/>
    </w:rPr>
  </w:style>
  <w:style w:type="paragraph" w:customStyle="1" w:styleId="19">
    <w:name w:val="列出段落1"/>
    <w:basedOn w:val="1"/>
    <w:autoRedefine/>
    <w:qFormat/>
    <w:uiPriority w:val="0"/>
    <w:pPr>
      <w:ind w:firstLine="420" w:firstLineChars="200"/>
    </w:pPr>
  </w:style>
  <w:style w:type="paragraph" w:customStyle="1" w:styleId="20">
    <w:name w:val="_Style 8"/>
    <w:basedOn w:val="1"/>
    <w:next w:val="1"/>
    <w:autoRedefine/>
    <w:qFormat/>
    <w:uiPriority w:val="0"/>
    <w:pPr>
      <w:pBdr>
        <w:top w:val="single" w:color="auto" w:sz="6" w:space="1"/>
      </w:pBdr>
      <w:jc w:val="center"/>
    </w:pPr>
    <w:rPr>
      <w:rFonts w:ascii="Arial" w:eastAsia="宋体"/>
      <w:vanish/>
      <w:sz w:val="16"/>
    </w:rPr>
  </w:style>
  <w:style w:type="paragraph" w:customStyle="1" w:styleId="21">
    <w:name w:val="_Style 7"/>
    <w:basedOn w:val="1"/>
    <w:next w:val="1"/>
    <w:autoRedefine/>
    <w:qFormat/>
    <w:uiPriority w:val="0"/>
    <w:pPr>
      <w:pBdr>
        <w:bottom w:val="single" w:color="auto" w:sz="6" w:space="1"/>
      </w:pBdr>
      <w:jc w:val="center"/>
    </w:pPr>
    <w:rPr>
      <w:rFonts w:ascii="Arial" w:eastAsia="宋体"/>
      <w:vanish/>
      <w:sz w:val="16"/>
    </w:rPr>
  </w:style>
  <w:style w:type="paragraph" w:customStyle="1" w:styleId="22">
    <w:name w:val="正文1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
    <w:name w:val="正文1"/>
    <w:next w:val="15"/>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4">
    <w:name w:val="纯文本1"/>
    <w:basedOn w:val="1"/>
    <w:autoRedefine/>
    <w:qFormat/>
    <w:uiPriority w:val="0"/>
    <w:rPr>
      <w:rFonts w:ascii="宋体" w:hAnsi="宋体" w:cs="Courier New"/>
      <w:szCs w:val="21"/>
    </w:rPr>
  </w:style>
  <w:style w:type="character" w:customStyle="1" w:styleId="25">
    <w:name w:val="font51"/>
    <w:basedOn w:val="13"/>
    <w:autoRedefine/>
    <w:qFormat/>
    <w:uiPriority w:val="0"/>
    <w:rPr>
      <w:rFonts w:ascii="Arial" w:hAnsi="Arial" w:cs="Arial"/>
      <w:color w:val="000000"/>
      <w:sz w:val="44"/>
      <w:szCs w:val="44"/>
      <w:u w:val="single"/>
    </w:rPr>
  </w:style>
  <w:style w:type="character" w:customStyle="1" w:styleId="26">
    <w:name w:val="font61"/>
    <w:basedOn w:val="13"/>
    <w:autoRedefine/>
    <w:qFormat/>
    <w:uiPriority w:val="0"/>
    <w:rPr>
      <w:rFonts w:hint="eastAsia" w:ascii="方正小标宋简体" w:hAnsi="方正小标宋简体" w:eastAsia="方正小标宋简体" w:cs="方正小标宋简体"/>
      <w:color w:val="000000"/>
      <w:sz w:val="44"/>
      <w:szCs w:val="44"/>
      <w:u w:val="single"/>
    </w:rPr>
  </w:style>
  <w:style w:type="paragraph" w:customStyle="1" w:styleId="27">
    <w:name w:val="普通(网站)1"/>
    <w:basedOn w:val="1"/>
    <w:autoRedefine/>
    <w:qFormat/>
    <w:uiPriority w:val="0"/>
    <w:pPr>
      <w:spacing w:line="360" w:lineRule="atLeast"/>
      <w:jc w:val="left"/>
    </w:pPr>
    <w:rPr>
      <w:rFonts w:hint="eastAsia" w:ascii="Arial" w:hAnsi="Arial"/>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1333</Words>
  <Characters>1397</Characters>
  <Lines>0</Lines>
  <Paragraphs>0</Paragraphs>
  <TotalTime>0</TotalTime>
  <ScaleCrop>false</ScaleCrop>
  <LinksUpToDate>false</LinksUpToDate>
  <CharactersWithSpaces>1398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2021-12-14T03:31:00Z</dcterms:created>
  <dc:creator>豆花烤鱼</dc:creator>
  <cp:lastModifiedBy>悟空</cp:lastModifiedBy>
  <cp:lastPrinted>2023-04-11T03:50:00Z</cp:lastPrinted>
  <dcterms:modified xsi:type="dcterms:W3CDTF">2024-06-12T09:53:50Z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86DB31D9DFFE4161A9F2AC278B9F7252</vt:lpwstr>
  </property>
</Properties>
</file>