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153" w:tblpY="247"/>
        <w:tblOverlap w:val="never"/>
        <w:tblW w:w="27492" w:type="dxa"/>
        <w:tblInd w:w="0" w:type="dxa"/>
        <w:tblLayout w:type="fixed"/>
        <w:tblCellMar>
          <w:top w:w="0" w:type="dxa"/>
          <w:left w:w="108" w:type="dxa"/>
          <w:bottom w:w="0" w:type="dxa"/>
          <w:right w:w="108" w:type="dxa"/>
        </w:tblCellMar>
      </w:tblPr>
      <w:tblGrid>
        <w:gridCol w:w="1101"/>
        <w:gridCol w:w="741"/>
        <w:gridCol w:w="481"/>
        <w:gridCol w:w="912"/>
        <w:gridCol w:w="653"/>
        <w:gridCol w:w="2901"/>
        <w:gridCol w:w="418"/>
        <w:gridCol w:w="2520"/>
        <w:gridCol w:w="986"/>
        <w:gridCol w:w="82"/>
        <w:gridCol w:w="743"/>
        <w:gridCol w:w="698"/>
        <w:gridCol w:w="1842"/>
        <w:gridCol w:w="113"/>
        <w:gridCol w:w="2207"/>
        <w:gridCol w:w="11094"/>
      </w:tblGrid>
      <w:tr w14:paraId="6CA4D977">
        <w:tblPrEx>
          <w:tblCellMar>
            <w:top w:w="0" w:type="dxa"/>
            <w:left w:w="108" w:type="dxa"/>
            <w:bottom w:w="0" w:type="dxa"/>
            <w:right w:w="108" w:type="dxa"/>
          </w:tblCellMar>
        </w:tblPrEx>
        <w:trPr>
          <w:gridAfter w:val="1"/>
          <w:wAfter w:w="9624" w:type="dxa"/>
          <w:trHeight w:val="90" w:hRule="atLeast"/>
        </w:trPr>
        <w:tc>
          <w:tcPr>
            <w:tcW w:w="2323" w:type="dxa"/>
            <w:gridSpan w:val="3"/>
            <w:tcBorders>
              <w:top w:val="nil"/>
              <w:left w:val="nil"/>
              <w:bottom w:val="nil"/>
              <w:right w:val="nil"/>
            </w:tcBorders>
            <w:shd w:val="clear" w:color="auto" w:fill="auto"/>
            <w:noWrap/>
            <w:vAlign w:val="center"/>
          </w:tcPr>
          <w:p w14:paraId="4A85C4F3">
            <w:pPr>
              <w:keepNext w:val="0"/>
              <w:keepLines w:val="0"/>
              <w:pageBreakBefore w:val="0"/>
              <w:widowControl/>
              <w:kinsoku/>
              <w:wordWrap/>
              <w:overflowPunct/>
              <w:topLinePunct w:val="0"/>
              <w:autoSpaceDE/>
              <w:autoSpaceDN/>
              <w:bidi w:val="0"/>
              <w:adjustRightInd/>
              <w:snapToGrid/>
              <w:ind w:firstLine="420" w:firstLineChars="200"/>
              <w:jc w:val="center"/>
              <w:textAlignment w:val="center"/>
              <w:rPr>
                <w:rFonts w:ascii="宋体" w:hAnsi="宋体" w:eastAsia="宋体" w:cs="宋体"/>
                <w:color w:val="000000"/>
                <w:sz w:val="28"/>
                <w:szCs w:val="28"/>
              </w:rPr>
            </w:pPr>
            <w:r>
              <w:rPr>
                <w:rFonts w:hint="eastAsia" w:ascii="仿宋_GB2312" w:hAnsi="仿宋_GB2312" w:eastAsia="仿宋_GB2312" w:cs="仿宋_GB2312"/>
                <w:color w:val="000000"/>
                <w:kern w:val="0"/>
                <w:szCs w:val="21"/>
                <w:lang w:bidi="ar"/>
              </w:rPr>
              <w:t>附件1</w:t>
            </w:r>
          </w:p>
        </w:tc>
        <w:tc>
          <w:tcPr>
            <w:tcW w:w="912" w:type="dxa"/>
            <w:tcBorders>
              <w:top w:val="nil"/>
              <w:left w:val="nil"/>
              <w:bottom w:val="nil"/>
              <w:right w:val="nil"/>
            </w:tcBorders>
            <w:shd w:val="clear" w:color="auto" w:fill="auto"/>
            <w:noWrap/>
            <w:vAlign w:val="center"/>
          </w:tcPr>
          <w:p w14:paraId="1AE15A18">
            <w:pPr>
              <w:keepNext w:val="0"/>
              <w:keepLines w:val="0"/>
              <w:pageBreakBefore w:val="0"/>
              <w:kinsoku/>
              <w:wordWrap/>
              <w:overflowPunct/>
              <w:topLinePunct w:val="0"/>
              <w:autoSpaceDE/>
              <w:autoSpaceDN/>
              <w:bidi w:val="0"/>
              <w:adjustRightInd/>
              <w:snapToGrid/>
              <w:ind w:firstLine="440" w:firstLineChars="200"/>
              <w:jc w:val="center"/>
              <w:rPr>
                <w:rFonts w:ascii="宋体" w:hAnsi="宋体" w:eastAsia="宋体" w:cs="宋体"/>
                <w:color w:val="000000"/>
                <w:sz w:val="22"/>
                <w:szCs w:val="22"/>
              </w:rPr>
            </w:pPr>
          </w:p>
        </w:tc>
        <w:tc>
          <w:tcPr>
            <w:tcW w:w="653" w:type="dxa"/>
            <w:tcBorders>
              <w:top w:val="nil"/>
              <w:left w:val="nil"/>
              <w:bottom w:val="nil"/>
              <w:right w:val="nil"/>
            </w:tcBorders>
            <w:shd w:val="clear" w:color="auto" w:fill="auto"/>
            <w:noWrap/>
            <w:vAlign w:val="center"/>
          </w:tcPr>
          <w:p w14:paraId="3B34FA99">
            <w:pPr>
              <w:keepNext w:val="0"/>
              <w:keepLines w:val="0"/>
              <w:pageBreakBefore w:val="0"/>
              <w:kinsoku/>
              <w:wordWrap/>
              <w:overflowPunct/>
              <w:topLinePunct w:val="0"/>
              <w:autoSpaceDE/>
              <w:autoSpaceDN/>
              <w:bidi w:val="0"/>
              <w:adjustRightInd/>
              <w:snapToGrid/>
              <w:ind w:firstLine="440" w:firstLineChars="200"/>
              <w:rPr>
                <w:rFonts w:ascii="宋体" w:hAnsi="宋体" w:eastAsia="宋体" w:cs="宋体"/>
                <w:color w:val="000000"/>
                <w:sz w:val="22"/>
                <w:szCs w:val="22"/>
              </w:rPr>
            </w:pPr>
          </w:p>
        </w:tc>
        <w:tc>
          <w:tcPr>
            <w:tcW w:w="2901" w:type="dxa"/>
            <w:tcBorders>
              <w:top w:val="nil"/>
              <w:left w:val="nil"/>
              <w:bottom w:val="nil"/>
              <w:right w:val="nil"/>
            </w:tcBorders>
            <w:shd w:val="clear" w:color="auto" w:fill="auto"/>
            <w:noWrap/>
            <w:vAlign w:val="center"/>
          </w:tcPr>
          <w:p w14:paraId="5FF13175">
            <w:pPr>
              <w:keepNext w:val="0"/>
              <w:keepLines w:val="0"/>
              <w:pageBreakBefore w:val="0"/>
              <w:kinsoku/>
              <w:wordWrap/>
              <w:overflowPunct/>
              <w:topLinePunct w:val="0"/>
              <w:autoSpaceDE/>
              <w:autoSpaceDN/>
              <w:bidi w:val="0"/>
              <w:adjustRightInd/>
              <w:snapToGrid/>
              <w:ind w:firstLine="440" w:firstLineChars="200"/>
              <w:rPr>
                <w:rFonts w:ascii="宋体" w:hAnsi="宋体" w:eastAsia="宋体" w:cs="宋体"/>
                <w:color w:val="000000"/>
                <w:sz w:val="22"/>
                <w:szCs w:val="22"/>
              </w:rPr>
            </w:pPr>
          </w:p>
        </w:tc>
        <w:tc>
          <w:tcPr>
            <w:tcW w:w="2938" w:type="dxa"/>
            <w:gridSpan w:val="2"/>
            <w:tcBorders>
              <w:top w:val="nil"/>
              <w:left w:val="nil"/>
              <w:bottom w:val="nil"/>
              <w:right w:val="nil"/>
            </w:tcBorders>
            <w:shd w:val="clear" w:color="auto" w:fill="auto"/>
            <w:noWrap/>
            <w:vAlign w:val="center"/>
          </w:tcPr>
          <w:p w14:paraId="7FA433D8">
            <w:pPr>
              <w:keepNext w:val="0"/>
              <w:keepLines w:val="0"/>
              <w:pageBreakBefore w:val="0"/>
              <w:kinsoku/>
              <w:wordWrap/>
              <w:overflowPunct/>
              <w:topLinePunct w:val="0"/>
              <w:autoSpaceDE/>
              <w:autoSpaceDN/>
              <w:bidi w:val="0"/>
              <w:adjustRightInd/>
              <w:snapToGrid/>
              <w:ind w:firstLine="440" w:firstLineChars="200"/>
              <w:rPr>
                <w:rFonts w:ascii="宋体" w:hAnsi="宋体" w:eastAsia="宋体" w:cs="宋体"/>
                <w:color w:val="000000"/>
                <w:sz w:val="22"/>
                <w:szCs w:val="22"/>
              </w:rPr>
            </w:pPr>
          </w:p>
        </w:tc>
        <w:tc>
          <w:tcPr>
            <w:tcW w:w="986" w:type="dxa"/>
            <w:tcBorders>
              <w:top w:val="nil"/>
              <w:left w:val="nil"/>
              <w:bottom w:val="nil"/>
              <w:right w:val="nil"/>
            </w:tcBorders>
            <w:shd w:val="clear" w:color="auto" w:fill="auto"/>
            <w:noWrap/>
            <w:vAlign w:val="center"/>
          </w:tcPr>
          <w:p w14:paraId="685CF503">
            <w:pPr>
              <w:keepNext w:val="0"/>
              <w:keepLines w:val="0"/>
              <w:pageBreakBefore w:val="0"/>
              <w:kinsoku/>
              <w:wordWrap/>
              <w:overflowPunct/>
              <w:topLinePunct w:val="0"/>
              <w:autoSpaceDE/>
              <w:autoSpaceDN/>
              <w:bidi w:val="0"/>
              <w:adjustRightInd/>
              <w:snapToGrid/>
              <w:ind w:firstLine="440" w:firstLineChars="200"/>
              <w:rPr>
                <w:rFonts w:ascii="宋体" w:hAnsi="宋体" w:eastAsia="宋体" w:cs="宋体"/>
                <w:color w:val="000000"/>
                <w:sz w:val="22"/>
                <w:szCs w:val="22"/>
              </w:rPr>
            </w:pPr>
          </w:p>
        </w:tc>
        <w:tc>
          <w:tcPr>
            <w:tcW w:w="825" w:type="dxa"/>
            <w:gridSpan w:val="2"/>
            <w:tcBorders>
              <w:top w:val="nil"/>
              <w:left w:val="nil"/>
              <w:bottom w:val="nil"/>
              <w:right w:val="nil"/>
            </w:tcBorders>
            <w:shd w:val="clear" w:color="auto" w:fill="auto"/>
            <w:noWrap/>
            <w:vAlign w:val="center"/>
          </w:tcPr>
          <w:p w14:paraId="02F06459">
            <w:pPr>
              <w:keepNext w:val="0"/>
              <w:keepLines w:val="0"/>
              <w:pageBreakBefore w:val="0"/>
              <w:kinsoku/>
              <w:wordWrap/>
              <w:overflowPunct/>
              <w:topLinePunct w:val="0"/>
              <w:autoSpaceDE/>
              <w:autoSpaceDN/>
              <w:bidi w:val="0"/>
              <w:adjustRightInd/>
              <w:snapToGrid/>
              <w:ind w:firstLine="440" w:firstLineChars="200"/>
              <w:rPr>
                <w:rFonts w:ascii="宋体" w:hAnsi="宋体" w:eastAsia="宋体" w:cs="宋体"/>
                <w:color w:val="000000"/>
                <w:sz w:val="22"/>
                <w:szCs w:val="22"/>
              </w:rPr>
            </w:pPr>
          </w:p>
        </w:tc>
        <w:tc>
          <w:tcPr>
            <w:tcW w:w="698" w:type="dxa"/>
            <w:tcBorders>
              <w:top w:val="nil"/>
              <w:left w:val="nil"/>
              <w:bottom w:val="nil"/>
              <w:right w:val="nil"/>
            </w:tcBorders>
            <w:shd w:val="clear" w:color="auto" w:fill="auto"/>
            <w:noWrap/>
            <w:vAlign w:val="center"/>
          </w:tcPr>
          <w:p w14:paraId="3E9AC845">
            <w:pPr>
              <w:keepNext w:val="0"/>
              <w:keepLines w:val="0"/>
              <w:pageBreakBefore w:val="0"/>
              <w:kinsoku/>
              <w:wordWrap/>
              <w:overflowPunct/>
              <w:topLinePunct w:val="0"/>
              <w:autoSpaceDE/>
              <w:autoSpaceDN/>
              <w:bidi w:val="0"/>
              <w:adjustRightInd/>
              <w:snapToGrid/>
              <w:ind w:firstLine="440" w:firstLineChars="200"/>
              <w:rPr>
                <w:rFonts w:ascii="宋体" w:hAnsi="宋体" w:eastAsia="宋体" w:cs="宋体"/>
                <w:color w:val="000000"/>
                <w:sz w:val="22"/>
                <w:szCs w:val="22"/>
              </w:rPr>
            </w:pPr>
          </w:p>
        </w:tc>
        <w:tc>
          <w:tcPr>
            <w:tcW w:w="1842" w:type="dxa"/>
            <w:tcBorders>
              <w:top w:val="nil"/>
              <w:left w:val="nil"/>
              <w:bottom w:val="nil"/>
              <w:right w:val="nil"/>
            </w:tcBorders>
          </w:tcPr>
          <w:p w14:paraId="60178AD8">
            <w:pPr>
              <w:keepNext w:val="0"/>
              <w:keepLines w:val="0"/>
              <w:pageBreakBefore w:val="0"/>
              <w:kinsoku/>
              <w:wordWrap/>
              <w:overflowPunct/>
              <w:topLinePunct w:val="0"/>
              <w:autoSpaceDE/>
              <w:autoSpaceDN/>
              <w:bidi w:val="0"/>
              <w:adjustRightInd/>
              <w:snapToGrid/>
              <w:ind w:firstLine="440" w:firstLineChars="200"/>
              <w:jc w:val="left"/>
              <w:rPr>
                <w:rFonts w:ascii="宋体" w:hAnsi="宋体" w:eastAsia="宋体" w:cs="宋体"/>
                <w:color w:val="000000"/>
                <w:sz w:val="22"/>
                <w:szCs w:val="22"/>
              </w:rPr>
            </w:pPr>
          </w:p>
        </w:tc>
        <w:tc>
          <w:tcPr>
            <w:tcW w:w="2320" w:type="dxa"/>
            <w:gridSpan w:val="2"/>
            <w:tcBorders>
              <w:top w:val="nil"/>
              <w:left w:val="nil"/>
              <w:bottom w:val="nil"/>
              <w:right w:val="nil"/>
            </w:tcBorders>
            <w:shd w:val="clear" w:color="auto" w:fill="auto"/>
            <w:noWrap/>
            <w:vAlign w:val="center"/>
          </w:tcPr>
          <w:p w14:paraId="4E9B8474">
            <w:pPr>
              <w:keepNext w:val="0"/>
              <w:keepLines w:val="0"/>
              <w:pageBreakBefore w:val="0"/>
              <w:kinsoku/>
              <w:wordWrap/>
              <w:overflowPunct/>
              <w:topLinePunct w:val="0"/>
              <w:autoSpaceDE/>
              <w:autoSpaceDN/>
              <w:bidi w:val="0"/>
              <w:adjustRightInd/>
              <w:snapToGrid/>
              <w:ind w:firstLine="440" w:firstLineChars="200"/>
              <w:jc w:val="left"/>
              <w:rPr>
                <w:rFonts w:ascii="宋体" w:hAnsi="宋体" w:eastAsia="宋体" w:cs="宋体"/>
                <w:color w:val="000000"/>
                <w:sz w:val="22"/>
                <w:szCs w:val="22"/>
              </w:rPr>
            </w:pPr>
          </w:p>
        </w:tc>
      </w:tr>
      <w:tr w14:paraId="388335A0">
        <w:tblPrEx>
          <w:tblCellMar>
            <w:top w:w="0" w:type="dxa"/>
            <w:left w:w="108" w:type="dxa"/>
            <w:bottom w:w="0" w:type="dxa"/>
            <w:right w:w="108" w:type="dxa"/>
          </w:tblCellMar>
        </w:tblPrEx>
        <w:trPr>
          <w:trHeight w:val="959" w:hRule="atLeast"/>
        </w:trPr>
        <w:tc>
          <w:tcPr>
            <w:tcW w:w="1842" w:type="dxa"/>
            <w:gridSpan w:val="2"/>
            <w:tcBorders>
              <w:top w:val="nil"/>
              <w:left w:val="nil"/>
              <w:bottom w:val="nil"/>
              <w:right w:val="nil"/>
            </w:tcBorders>
          </w:tcPr>
          <w:p w14:paraId="59FAF188">
            <w:pPr>
              <w:keepNext w:val="0"/>
              <w:keepLines w:val="0"/>
              <w:pageBreakBefore w:val="0"/>
              <w:widowControl/>
              <w:kinsoku/>
              <w:wordWrap/>
              <w:overflowPunct/>
              <w:topLinePunct w:val="0"/>
              <w:autoSpaceDE/>
              <w:autoSpaceDN/>
              <w:bidi w:val="0"/>
              <w:adjustRightInd/>
              <w:snapToGrid/>
              <w:textAlignment w:val="center"/>
              <w:rPr>
                <w:rFonts w:hint="eastAsia" w:ascii="黑体" w:hAnsi="黑体" w:eastAsia="黑体" w:cs="黑体"/>
                <w:b/>
                <w:bCs/>
                <w:color w:val="000000"/>
                <w:kern w:val="0"/>
                <w:sz w:val="32"/>
                <w:szCs w:val="32"/>
                <w:lang w:bidi="ar"/>
              </w:rPr>
            </w:pPr>
          </w:p>
        </w:tc>
        <w:tc>
          <w:tcPr>
            <w:tcW w:w="25650" w:type="dxa"/>
            <w:gridSpan w:val="14"/>
            <w:tcBorders>
              <w:top w:val="nil"/>
              <w:left w:val="nil"/>
              <w:bottom w:val="nil"/>
              <w:right w:val="nil"/>
            </w:tcBorders>
            <w:shd w:val="clear" w:color="auto" w:fill="auto"/>
            <w:noWrap/>
            <w:vAlign w:val="center"/>
          </w:tcPr>
          <w:p w14:paraId="65A994F0">
            <w:pPr>
              <w:keepNext w:val="0"/>
              <w:keepLines w:val="0"/>
              <w:pageBreakBefore w:val="0"/>
              <w:widowControl/>
              <w:kinsoku/>
              <w:wordWrap/>
              <w:overflowPunct/>
              <w:topLinePunct w:val="0"/>
              <w:autoSpaceDE/>
              <w:autoSpaceDN/>
              <w:bidi w:val="0"/>
              <w:adjustRightInd/>
              <w:snapToGrid/>
              <w:textAlignment w:val="center"/>
              <w:rPr>
                <w:rFonts w:hint="eastAsia" w:ascii="黑体" w:hAnsi="黑体" w:eastAsia="黑体" w:cs="黑体"/>
                <w:b/>
                <w:bCs/>
                <w:color w:val="000000"/>
                <w:sz w:val="32"/>
                <w:szCs w:val="32"/>
              </w:rPr>
            </w:pPr>
            <w:r>
              <w:rPr>
                <w:rFonts w:hint="eastAsia" w:ascii="黑体" w:hAnsi="黑体" w:eastAsia="黑体" w:cs="黑体"/>
                <w:b/>
                <w:bCs/>
                <w:color w:val="000000"/>
                <w:kern w:val="0"/>
                <w:sz w:val="32"/>
                <w:szCs w:val="32"/>
                <w:lang w:bidi="ar"/>
              </w:rPr>
              <w:t>202</w:t>
            </w:r>
            <w:r>
              <w:rPr>
                <w:rFonts w:hint="eastAsia" w:ascii="黑体" w:hAnsi="黑体" w:eastAsia="黑体" w:cs="黑体"/>
                <w:b/>
                <w:bCs/>
                <w:color w:val="000000"/>
                <w:kern w:val="0"/>
                <w:sz w:val="32"/>
                <w:szCs w:val="32"/>
                <w:lang w:val="en-US" w:eastAsia="zh-CN" w:bidi="ar"/>
              </w:rPr>
              <w:t>4</w:t>
            </w:r>
            <w:r>
              <w:rPr>
                <w:rFonts w:hint="eastAsia" w:ascii="黑体" w:hAnsi="黑体" w:eastAsia="黑体" w:cs="黑体"/>
                <w:b/>
                <w:bCs/>
                <w:color w:val="000000"/>
                <w:kern w:val="0"/>
                <w:sz w:val="32"/>
                <w:szCs w:val="32"/>
                <w:lang w:bidi="ar"/>
              </w:rPr>
              <w:t>年新宁县城乡建设发展集团有限公司</w:t>
            </w:r>
            <w:r>
              <w:rPr>
                <w:rFonts w:hint="eastAsia" w:ascii="黑体" w:hAnsi="黑体" w:eastAsia="黑体" w:cs="黑体"/>
                <w:b/>
                <w:bCs/>
                <w:color w:val="000000"/>
                <w:kern w:val="0"/>
                <w:sz w:val="32"/>
                <w:szCs w:val="32"/>
                <w:lang w:eastAsia="zh-CN" w:bidi="ar"/>
              </w:rPr>
              <w:t>及子公司</w:t>
            </w:r>
            <w:r>
              <w:rPr>
                <w:rFonts w:hint="eastAsia" w:ascii="黑体" w:hAnsi="黑体" w:eastAsia="黑体" w:cs="黑体"/>
                <w:b/>
                <w:bCs/>
                <w:color w:val="000000"/>
                <w:kern w:val="0"/>
                <w:sz w:val="32"/>
                <w:szCs w:val="32"/>
                <w:lang w:bidi="ar"/>
              </w:rPr>
              <w:t>公开招聘工作人员岗位信息表</w:t>
            </w:r>
          </w:p>
        </w:tc>
      </w:tr>
      <w:tr w14:paraId="4EA26879">
        <w:tblPrEx>
          <w:tblCellMar>
            <w:top w:w="0" w:type="dxa"/>
            <w:left w:w="108" w:type="dxa"/>
            <w:bottom w:w="0" w:type="dxa"/>
            <w:right w:w="108" w:type="dxa"/>
          </w:tblCellMar>
        </w:tblPrEx>
        <w:trPr>
          <w:gridAfter w:val="2"/>
          <w:wAfter w:w="13301" w:type="dxa"/>
          <w:trHeight w:val="693"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7AB">
            <w:pPr>
              <w:keepNext w:val="0"/>
              <w:keepLines w:val="0"/>
              <w:pageBreakBefore w:val="0"/>
              <w:widowControl/>
              <w:kinsoku/>
              <w:wordWrap/>
              <w:overflowPunct/>
              <w:topLinePunct w:val="0"/>
              <w:autoSpaceDE/>
              <w:autoSpaceDN/>
              <w:bidi w:val="0"/>
              <w:adjustRightInd/>
              <w:snapToGrid/>
              <w:spacing w:line="60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eastAsia="zh-CN" w:bidi="ar"/>
              </w:rPr>
              <w:t>序</w:t>
            </w:r>
            <w:r>
              <w:rPr>
                <w:rFonts w:hint="eastAsia" w:ascii="宋体" w:hAnsi="宋体" w:eastAsia="宋体" w:cs="宋体"/>
                <w:b/>
                <w:bCs/>
                <w:color w:val="000000"/>
                <w:kern w:val="0"/>
                <w:sz w:val="24"/>
                <w:szCs w:val="24"/>
                <w:lang w:bidi="ar"/>
              </w:rPr>
              <w:t>号</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74053">
            <w:pPr>
              <w:keepNext w:val="0"/>
              <w:keepLines w:val="0"/>
              <w:pageBreakBefore w:val="0"/>
              <w:widowControl/>
              <w:kinsoku/>
              <w:wordWrap/>
              <w:overflowPunct/>
              <w:topLinePunct w:val="0"/>
              <w:autoSpaceDE/>
              <w:autoSpaceDN/>
              <w:bidi w:val="0"/>
              <w:adjustRightInd/>
              <w:snapToGrid/>
              <w:spacing w:line="60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招聘岗位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2D83">
            <w:pPr>
              <w:keepNext w:val="0"/>
              <w:keepLines w:val="0"/>
              <w:pageBreakBefore w:val="0"/>
              <w:widowControl/>
              <w:kinsoku/>
              <w:wordWrap/>
              <w:overflowPunct/>
              <w:topLinePunct w:val="0"/>
              <w:autoSpaceDE/>
              <w:autoSpaceDN/>
              <w:bidi w:val="0"/>
              <w:adjustRightInd/>
              <w:snapToGrid/>
              <w:spacing w:line="60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81EDF">
            <w:pPr>
              <w:keepNext w:val="0"/>
              <w:keepLines w:val="0"/>
              <w:pageBreakBefore w:val="0"/>
              <w:widowControl/>
              <w:kinsoku/>
              <w:wordWrap/>
              <w:overflowPunct/>
              <w:topLinePunct w:val="0"/>
              <w:autoSpaceDE/>
              <w:autoSpaceDN/>
              <w:bidi w:val="0"/>
              <w:adjustRightInd/>
              <w:snapToGrid/>
              <w:spacing w:line="600" w:lineRule="auto"/>
              <w:ind w:firstLine="482" w:firstLineChars="20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岗位要求</w:t>
            </w:r>
          </w:p>
        </w:tc>
        <w:tc>
          <w:tcPr>
            <w:tcW w:w="3588" w:type="dxa"/>
            <w:gridSpan w:val="3"/>
            <w:tcBorders>
              <w:top w:val="single" w:color="000000" w:sz="4" w:space="0"/>
              <w:left w:val="single" w:color="000000" w:sz="4" w:space="0"/>
              <w:bottom w:val="single" w:color="000000" w:sz="4" w:space="0"/>
              <w:right w:val="single" w:color="000000" w:sz="4" w:space="0"/>
            </w:tcBorders>
          </w:tcPr>
          <w:p w14:paraId="04D4566F">
            <w:pPr>
              <w:keepNext w:val="0"/>
              <w:keepLines w:val="0"/>
              <w:pageBreakBefore w:val="0"/>
              <w:widowControl/>
              <w:kinsoku/>
              <w:wordWrap/>
              <w:overflowPunct/>
              <w:topLinePunct w:val="0"/>
              <w:autoSpaceDE/>
              <w:autoSpaceDN/>
              <w:bidi w:val="0"/>
              <w:adjustRightInd/>
              <w:snapToGrid/>
              <w:spacing w:line="600" w:lineRule="auto"/>
              <w:ind w:firstLine="482" w:firstLineChars="20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eastAsia="zh-CN" w:bidi="ar"/>
              </w:rPr>
              <w:t>薪资</w:t>
            </w:r>
            <w:r>
              <w:rPr>
                <w:rFonts w:hint="eastAsia" w:ascii="宋体" w:hAnsi="宋体" w:eastAsia="宋体" w:cs="宋体"/>
                <w:b/>
                <w:bCs/>
                <w:color w:val="000000"/>
                <w:kern w:val="0"/>
                <w:sz w:val="24"/>
                <w:szCs w:val="24"/>
                <w:lang w:bidi="ar"/>
              </w:rPr>
              <w:t>待遇</w:t>
            </w:r>
          </w:p>
        </w:tc>
        <w:tc>
          <w:tcPr>
            <w:tcW w:w="3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03F3E8">
            <w:pPr>
              <w:keepNext w:val="0"/>
              <w:keepLines w:val="0"/>
              <w:pageBreakBefore w:val="0"/>
              <w:widowControl/>
              <w:kinsoku/>
              <w:wordWrap/>
              <w:overflowPunct/>
              <w:topLinePunct w:val="0"/>
              <w:autoSpaceDE/>
              <w:autoSpaceDN/>
              <w:bidi w:val="0"/>
              <w:adjustRightInd/>
              <w:snapToGrid/>
              <w:spacing w:line="600" w:lineRule="auto"/>
              <w:ind w:firstLine="482" w:firstLineChars="20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14:paraId="1521AF11">
        <w:tblPrEx>
          <w:tblCellMar>
            <w:top w:w="0" w:type="dxa"/>
            <w:left w:w="108" w:type="dxa"/>
            <w:bottom w:w="0" w:type="dxa"/>
            <w:right w:w="108" w:type="dxa"/>
          </w:tblCellMar>
        </w:tblPrEx>
        <w:trPr>
          <w:gridAfter w:val="2"/>
          <w:wAfter w:w="13301" w:type="dxa"/>
          <w:trHeight w:val="23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8D39">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222" w:type="dxa"/>
            <w:gridSpan w:val="2"/>
            <w:tcBorders>
              <w:top w:val="single" w:color="000000" w:sz="4" w:space="0"/>
              <w:left w:val="nil"/>
              <w:bottom w:val="single" w:color="000000" w:sz="4" w:space="0"/>
              <w:right w:val="single" w:color="000000" w:sz="4" w:space="0"/>
            </w:tcBorders>
            <w:shd w:val="clear" w:color="auto" w:fill="auto"/>
            <w:noWrap/>
            <w:vAlign w:val="center"/>
          </w:tcPr>
          <w:p w14:paraId="2A3FDBEC">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工程管理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8BE9">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30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1.具备5年</w:t>
            </w:r>
            <w:r>
              <w:rPr>
                <w:rFonts w:hint="eastAsia" w:ascii="宋体" w:hAnsi="宋体" w:eastAsia="宋体" w:cs="宋体"/>
                <w:color w:val="000000"/>
                <w:kern w:val="0"/>
                <w:sz w:val="21"/>
                <w:szCs w:val="21"/>
                <w:lang w:eastAsia="zh-CN" w:bidi="ar"/>
              </w:rPr>
              <w:t>及</w:t>
            </w:r>
            <w:r>
              <w:rPr>
                <w:rFonts w:hint="eastAsia" w:ascii="宋体" w:hAnsi="宋体" w:eastAsia="宋体" w:cs="宋体"/>
                <w:color w:val="000000"/>
                <w:kern w:val="0"/>
                <w:sz w:val="21"/>
                <w:szCs w:val="21"/>
                <w:lang w:bidi="ar"/>
              </w:rPr>
              <w:t>以上国有企业工作经验</w:t>
            </w:r>
            <w:r>
              <w:rPr>
                <w:rFonts w:hint="eastAsia" w:ascii="宋体" w:hAnsi="宋体" w:eastAsia="宋体" w:cs="宋体"/>
                <w:color w:val="000000"/>
                <w:kern w:val="0"/>
                <w:sz w:val="21"/>
                <w:szCs w:val="21"/>
                <w:lang w:val="en-US" w:eastAsia="zh-CN" w:bidi="ar"/>
              </w:rPr>
              <w:t>,尚在县、市属、省属、央属国有企业工作人员优先；</w:t>
            </w:r>
          </w:p>
          <w:p w14:paraId="654B57B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 35周岁及以下（</w:t>
            </w:r>
            <w:r>
              <w:rPr>
                <w:rFonts w:hint="eastAsia" w:ascii="宋体" w:hAnsi="宋体" w:eastAsia="宋体" w:cs="宋体"/>
                <w:color w:val="000000"/>
                <w:kern w:val="0"/>
                <w:sz w:val="21"/>
                <w:szCs w:val="21"/>
                <w:lang w:eastAsia="zh-CN" w:bidi="ar"/>
              </w:rPr>
              <w:t>即</w:t>
            </w:r>
            <w:r>
              <w:rPr>
                <w:rFonts w:hint="eastAsia" w:ascii="宋体" w:hAnsi="宋体" w:eastAsia="宋体" w:cs="宋体"/>
                <w:color w:val="000000"/>
                <w:kern w:val="0"/>
                <w:sz w:val="21"/>
                <w:szCs w:val="21"/>
                <w:lang w:bidi="ar"/>
              </w:rPr>
              <w:t>1989年</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月1日以后出生）</w:t>
            </w:r>
            <w:r>
              <w:rPr>
                <w:rFonts w:hint="eastAsia" w:ascii="宋体" w:hAnsi="宋体" w:eastAsia="宋体" w:cs="宋体"/>
                <w:color w:val="000000"/>
                <w:kern w:val="0"/>
                <w:sz w:val="21"/>
                <w:szCs w:val="21"/>
                <w:lang w:eastAsia="zh-CN" w:bidi="ar"/>
              </w:rPr>
              <w:t>；</w:t>
            </w:r>
          </w:p>
          <w:p w14:paraId="3A61743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3.学历要求：全日制本科，并取得学士学位证书</w:t>
            </w:r>
            <w:r>
              <w:rPr>
                <w:rFonts w:hint="eastAsia" w:ascii="宋体" w:hAnsi="宋体" w:eastAsia="宋体" w:cs="宋体"/>
                <w:color w:val="000000"/>
                <w:kern w:val="0"/>
                <w:sz w:val="21"/>
                <w:szCs w:val="21"/>
                <w:lang w:eastAsia="zh-CN" w:bidi="ar"/>
              </w:rPr>
              <w:t>；</w:t>
            </w:r>
          </w:p>
          <w:p w14:paraId="0B1BE9A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4.专业要求：土木类专业</w:t>
            </w:r>
            <w:r>
              <w:rPr>
                <w:rFonts w:hint="eastAsia" w:ascii="宋体" w:hAnsi="宋体" w:eastAsia="宋体" w:cs="宋体"/>
                <w:color w:val="000000"/>
                <w:kern w:val="0"/>
                <w:sz w:val="21"/>
                <w:szCs w:val="21"/>
                <w:lang w:eastAsia="zh-CN" w:bidi="ar"/>
              </w:rPr>
              <w:t>。</w:t>
            </w:r>
          </w:p>
          <w:p w14:paraId="3A7FD10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tc>
        <w:tc>
          <w:tcPr>
            <w:tcW w:w="3588" w:type="dxa"/>
            <w:gridSpan w:val="3"/>
            <w:tcBorders>
              <w:top w:val="single" w:color="000000" w:sz="4" w:space="0"/>
              <w:left w:val="single" w:color="000000" w:sz="4" w:space="0"/>
              <w:bottom w:val="single" w:color="000000" w:sz="4" w:space="0"/>
              <w:right w:val="single" w:color="000000" w:sz="4" w:space="0"/>
            </w:tcBorders>
            <w:vAlign w:val="top"/>
          </w:tcPr>
          <w:p w14:paraId="7D1628C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color w:val="000000"/>
                <w:sz w:val="21"/>
                <w:szCs w:val="21"/>
              </w:rPr>
            </w:pPr>
          </w:p>
          <w:p w14:paraId="2778875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试用期3个月，工资待遇</w:t>
            </w:r>
            <w:r>
              <w:rPr>
                <w:rFonts w:hint="eastAsia" w:ascii="宋体" w:hAnsi="宋体" w:eastAsia="宋体" w:cs="宋体"/>
                <w:color w:val="000000"/>
                <w:sz w:val="21"/>
                <w:szCs w:val="21"/>
                <w:lang w:eastAsia="zh-CN"/>
              </w:rPr>
              <w:t>面议；</w:t>
            </w:r>
          </w:p>
          <w:p w14:paraId="2E654D2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2.转正后按照用人单位相关薪酬制度执行</w:t>
            </w:r>
            <w:r>
              <w:rPr>
                <w:rFonts w:hint="eastAsia" w:ascii="宋体" w:hAnsi="宋体" w:eastAsia="宋体" w:cs="宋体"/>
                <w:color w:val="000000"/>
                <w:sz w:val="21"/>
                <w:szCs w:val="21"/>
              </w:rPr>
              <w:t>。</w:t>
            </w:r>
          </w:p>
          <w:p w14:paraId="681C779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color w:val="000000"/>
                <w:sz w:val="21"/>
                <w:szCs w:val="21"/>
                <w:lang w:val="en-US" w:eastAsia="zh-CN"/>
              </w:rPr>
            </w:pPr>
          </w:p>
        </w:tc>
        <w:tc>
          <w:tcPr>
            <w:tcW w:w="3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A811C">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本次招聘人员与用人单位新宁县城发集团建立劳动关系，须服从新宁县城发集团岗位安排，能适应轮岗交流，接受公司管理层的业务指导和直接管理，接受工作单位的日常管理。</w:t>
            </w:r>
          </w:p>
        </w:tc>
      </w:tr>
      <w:tr w14:paraId="0733C5B5">
        <w:tblPrEx>
          <w:tblCellMar>
            <w:top w:w="0" w:type="dxa"/>
            <w:left w:w="108" w:type="dxa"/>
            <w:bottom w:w="0" w:type="dxa"/>
            <w:right w:w="108" w:type="dxa"/>
          </w:tblCellMar>
        </w:tblPrEx>
        <w:trPr>
          <w:gridAfter w:val="2"/>
          <w:wAfter w:w="13301" w:type="dxa"/>
          <w:trHeight w:val="1766"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2037">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222" w:type="dxa"/>
            <w:gridSpan w:val="2"/>
            <w:tcBorders>
              <w:top w:val="single" w:color="000000" w:sz="4" w:space="0"/>
              <w:left w:val="nil"/>
              <w:bottom w:val="single" w:color="000000" w:sz="4" w:space="0"/>
              <w:right w:val="single" w:color="000000" w:sz="4" w:space="0"/>
            </w:tcBorders>
            <w:shd w:val="clear" w:color="auto" w:fill="auto"/>
            <w:vAlign w:val="center"/>
          </w:tcPr>
          <w:p w14:paraId="01AC4508">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项目技术负责人</w:t>
            </w:r>
          </w:p>
        </w:tc>
        <w:tc>
          <w:tcPr>
            <w:tcW w:w="912" w:type="dxa"/>
            <w:tcBorders>
              <w:top w:val="single" w:color="000000" w:sz="4" w:space="0"/>
              <w:left w:val="nil"/>
              <w:bottom w:val="single" w:color="000000" w:sz="4" w:space="0"/>
              <w:right w:val="single" w:color="000000" w:sz="4" w:space="0"/>
            </w:tcBorders>
            <w:shd w:val="clear" w:color="auto" w:fill="auto"/>
            <w:noWrap/>
            <w:vAlign w:val="center"/>
          </w:tcPr>
          <w:p w14:paraId="62CDF43D">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764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1.具备房建或市政类中级工程师</w:t>
            </w:r>
            <w:r>
              <w:rPr>
                <w:rFonts w:hint="eastAsia" w:ascii="宋体" w:hAnsi="宋体" w:eastAsia="宋体" w:cs="宋体"/>
                <w:color w:val="000000"/>
                <w:kern w:val="0"/>
                <w:sz w:val="21"/>
                <w:szCs w:val="21"/>
                <w:lang w:eastAsia="zh-CN" w:bidi="ar"/>
              </w:rPr>
              <w:t>；</w:t>
            </w:r>
          </w:p>
          <w:p w14:paraId="4888AE7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lang w:bidi="ar"/>
              </w:rPr>
              <w:t>担任房建或市政类</w:t>
            </w:r>
            <w:r>
              <w:rPr>
                <w:rFonts w:hint="eastAsia" w:ascii="宋体" w:hAnsi="宋体" w:eastAsia="宋体" w:cs="宋体"/>
                <w:color w:val="000000"/>
                <w:kern w:val="0"/>
                <w:sz w:val="21"/>
                <w:szCs w:val="21"/>
                <w:lang w:eastAsia="zh-CN" w:bidi="ar"/>
              </w:rPr>
              <w:t>项目</w:t>
            </w:r>
            <w:r>
              <w:rPr>
                <w:rFonts w:hint="eastAsia" w:ascii="宋体" w:hAnsi="宋体" w:eastAsia="宋体" w:cs="宋体"/>
                <w:color w:val="000000"/>
                <w:kern w:val="0"/>
                <w:sz w:val="21"/>
                <w:szCs w:val="21"/>
                <w:lang w:bidi="ar"/>
              </w:rPr>
              <w:t>3个</w:t>
            </w:r>
            <w:r>
              <w:rPr>
                <w:rFonts w:hint="eastAsia" w:ascii="宋体" w:hAnsi="宋体" w:eastAsia="宋体" w:cs="宋体"/>
                <w:color w:val="000000"/>
                <w:kern w:val="0"/>
                <w:sz w:val="21"/>
                <w:szCs w:val="21"/>
                <w:lang w:eastAsia="zh-CN" w:bidi="ar"/>
              </w:rPr>
              <w:t>及以上项目的</w:t>
            </w:r>
            <w:r>
              <w:rPr>
                <w:rFonts w:hint="eastAsia" w:ascii="宋体" w:hAnsi="宋体" w:eastAsia="宋体" w:cs="宋体"/>
                <w:color w:val="000000"/>
                <w:kern w:val="0"/>
                <w:sz w:val="21"/>
                <w:szCs w:val="21"/>
                <w:lang w:bidi="ar"/>
              </w:rPr>
              <w:t>负责人或</w:t>
            </w:r>
            <w:r>
              <w:rPr>
                <w:rFonts w:hint="eastAsia" w:ascii="宋体" w:hAnsi="宋体" w:eastAsia="宋体" w:cs="宋体"/>
                <w:color w:val="000000"/>
                <w:kern w:val="0"/>
                <w:sz w:val="21"/>
                <w:szCs w:val="21"/>
                <w:lang w:eastAsia="zh-CN" w:bidi="ar"/>
              </w:rPr>
              <w:t>技术负责人；</w:t>
            </w:r>
          </w:p>
          <w:p w14:paraId="61EE12D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3.年龄1974年1月1日以后出生；</w:t>
            </w:r>
          </w:p>
          <w:p w14:paraId="6B37F7F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4.学历要求：大专及以上学历。</w:t>
            </w:r>
          </w:p>
        </w:tc>
        <w:tc>
          <w:tcPr>
            <w:tcW w:w="3588" w:type="dxa"/>
            <w:gridSpan w:val="3"/>
            <w:tcBorders>
              <w:top w:val="single" w:color="000000" w:sz="4" w:space="0"/>
              <w:left w:val="single" w:color="000000" w:sz="4" w:space="0"/>
              <w:bottom w:val="single" w:color="000000" w:sz="4" w:space="0"/>
              <w:right w:val="single" w:color="000000" w:sz="4" w:space="0"/>
            </w:tcBorders>
          </w:tcPr>
          <w:p w14:paraId="689397A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p>
          <w:p w14:paraId="1ECB92B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试用期3个月，工资待遇</w:t>
            </w:r>
            <w:r>
              <w:rPr>
                <w:rFonts w:hint="eastAsia" w:ascii="宋体" w:hAnsi="宋体" w:eastAsia="宋体" w:cs="宋体"/>
                <w:color w:val="000000"/>
                <w:kern w:val="0"/>
                <w:sz w:val="21"/>
                <w:szCs w:val="21"/>
                <w:lang w:eastAsia="zh-CN" w:bidi="ar"/>
              </w:rPr>
              <w:t>面议；</w:t>
            </w:r>
          </w:p>
          <w:p w14:paraId="7988940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2.转正后按照用人单位相关薪酬制度执行。</w:t>
            </w:r>
          </w:p>
        </w:tc>
        <w:tc>
          <w:tcPr>
            <w:tcW w:w="3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4F645">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bidi="ar"/>
              </w:rPr>
              <w:t>本次招聘人员与用人单位湖南省旺城建筑工程有限公司建立劳动关系，须服从用人单位岗位安排，能适应轮岗交流，接受公司管理层的业务指导和直接管理，接受工作单位的日常管理。</w:t>
            </w:r>
            <w:bookmarkStart w:id="0" w:name="_GoBack"/>
            <w:bookmarkEnd w:id="0"/>
          </w:p>
        </w:tc>
      </w:tr>
      <w:tr w14:paraId="388FBA61">
        <w:tblPrEx>
          <w:tblCellMar>
            <w:top w:w="0" w:type="dxa"/>
            <w:left w:w="108" w:type="dxa"/>
            <w:bottom w:w="0" w:type="dxa"/>
            <w:right w:w="108" w:type="dxa"/>
          </w:tblCellMar>
        </w:tblPrEx>
        <w:trPr>
          <w:gridAfter w:val="2"/>
          <w:wAfter w:w="13301" w:type="dxa"/>
          <w:trHeight w:val="281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8FCC">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22" w:type="dxa"/>
            <w:gridSpan w:val="2"/>
            <w:tcBorders>
              <w:top w:val="single" w:color="000000" w:sz="4" w:space="0"/>
              <w:left w:val="nil"/>
              <w:bottom w:val="single" w:color="000000" w:sz="4" w:space="0"/>
              <w:right w:val="single" w:color="000000" w:sz="4" w:space="0"/>
            </w:tcBorders>
            <w:shd w:val="clear" w:color="auto" w:fill="auto"/>
            <w:vAlign w:val="center"/>
          </w:tcPr>
          <w:p w14:paraId="1E4A9D30">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项目经理</w:t>
            </w:r>
          </w:p>
        </w:tc>
        <w:tc>
          <w:tcPr>
            <w:tcW w:w="912" w:type="dxa"/>
            <w:tcBorders>
              <w:top w:val="single" w:color="000000" w:sz="4" w:space="0"/>
              <w:left w:val="nil"/>
              <w:bottom w:val="single" w:color="000000" w:sz="4" w:space="0"/>
              <w:right w:val="single" w:color="000000" w:sz="4" w:space="0"/>
            </w:tcBorders>
            <w:shd w:val="clear" w:color="auto" w:fill="auto"/>
            <w:noWrap/>
            <w:vAlign w:val="center"/>
          </w:tcPr>
          <w:p w14:paraId="15C699A4">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561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1.具备房建或市政类一级建造师</w:t>
            </w:r>
            <w:r>
              <w:rPr>
                <w:rFonts w:hint="eastAsia" w:ascii="宋体" w:hAnsi="宋体" w:eastAsia="宋体" w:cs="宋体"/>
                <w:color w:val="000000"/>
                <w:kern w:val="0"/>
                <w:sz w:val="21"/>
                <w:szCs w:val="21"/>
                <w:lang w:eastAsia="zh-CN" w:bidi="ar"/>
              </w:rPr>
              <w:t>；</w:t>
            </w:r>
          </w:p>
          <w:p w14:paraId="782D01D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2.担任房建或市政类</w:t>
            </w:r>
            <w:r>
              <w:rPr>
                <w:rFonts w:hint="eastAsia" w:ascii="宋体" w:hAnsi="宋体" w:eastAsia="宋体" w:cs="宋体"/>
                <w:color w:val="000000"/>
                <w:kern w:val="0"/>
                <w:sz w:val="21"/>
                <w:szCs w:val="21"/>
                <w:lang w:eastAsia="zh-CN" w:bidi="ar"/>
              </w:rPr>
              <w:t>项目</w:t>
            </w:r>
            <w:r>
              <w:rPr>
                <w:rFonts w:hint="eastAsia" w:ascii="宋体" w:hAnsi="宋体" w:eastAsia="宋体" w:cs="宋体"/>
                <w:color w:val="000000"/>
                <w:kern w:val="0"/>
                <w:sz w:val="21"/>
                <w:szCs w:val="21"/>
                <w:lang w:bidi="ar"/>
              </w:rPr>
              <w:t>3个</w:t>
            </w:r>
            <w:r>
              <w:rPr>
                <w:rFonts w:hint="eastAsia" w:ascii="宋体" w:hAnsi="宋体" w:eastAsia="宋体" w:cs="宋体"/>
                <w:color w:val="000000"/>
                <w:kern w:val="0"/>
                <w:sz w:val="21"/>
                <w:szCs w:val="21"/>
                <w:lang w:eastAsia="zh-CN" w:bidi="ar"/>
              </w:rPr>
              <w:t>及以上</w:t>
            </w:r>
            <w:r>
              <w:rPr>
                <w:rFonts w:hint="eastAsia" w:ascii="宋体" w:hAnsi="宋体" w:eastAsia="宋体" w:cs="宋体"/>
                <w:color w:val="000000"/>
                <w:kern w:val="0"/>
                <w:sz w:val="21"/>
                <w:szCs w:val="21"/>
                <w:lang w:bidi="ar"/>
              </w:rPr>
              <w:t>项目经理或者</w:t>
            </w:r>
            <w:r>
              <w:rPr>
                <w:rFonts w:hint="eastAsia" w:ascii="宋体" w:hAnsi="宋体" w:eastAsia="宋体" w:cs="宋体"/>
                <w:color w:val="000000"/>
                <w:kern w:val="0"/>
                <w:sz w:val="21"/>
                <w:szCs w:val="21"/>
                <w:lang w:eastAsia="zh-CN" w:bidi="ar"/>
              </w:rPr>
              <w:t>规模超</w:t>
            </w:r>
            <w:r>
              <w:rPr>
                <w:rFonts w:hint="eastAsia" w:ascii="宋体" w:hAnsi="宋体" w:eastAsia="宋体" w:cs="宋体"/>
                <w:color w:val="000000"/>
                <w:kern w:val="0"/>
                <w:sz w:val="21"/>
                <w:szCs w:val="21"/>
                <w:lang w:val="en-US" w:eastAsia="zh-CN" w:bidi="ar"/>
              </w:rPr>
              <w:t>1亿元的项目任项目经理的经历；</w:t>
            </w:r>
          </w:p>
          <w:p w14:paraId="47F3E5E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3.年龄1974年1月1日以后出生；</w:t>
            </w:r>
          </w:p>
          <w:p w14:paraId="4F0DFCB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4.学历要求：大专及以上学历。</w:t>
            </w:r>
          </w:p>
        </w:tc>
        <w:tc>
          <w:tcPr>
            <w:tcW w:w="3588" w:type="dxa"/>
            <w:gridSpan w:val="3"/>
            <w:tcBorders>
              <w:top w:val="single" w:color="000000" w:sz="4" w:space="0"/>
              <w:left w:val="single" w:color="000000" w:sz="4" w:space="0"/>
              <w:bottom w:val="single" w:color="000000" w:sz="4" w:space="0"/>
              <w:right w:val="single" w:color="000000" w:sz="4" w:space="0"/>
            </w:tcBorders>
            <w:vAlign w:val="top"/>
          </w:tcPr>
          <w:p w14:paraId="2B7C119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p>
          <w:p w14:paraId="65EB26A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p>
          <w:p w14:paraId="27A3CC2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p>
          <w:p w14:paraId="30890A9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试用期3个月，工资待遇</w:t>
            </w:r>
            <w:r>
              <w:rPr>
                <w:rFonts w:hint="eastAsia" w:ascii="宋体" w:hAnsi="宋体" w:eastAsia="宋体" w:cs="宋体"/>
                <w:color w:val="000000"/>
                <w:kern w:val="0"/>
                <w:sz w:val="21"/>
                <w:szCs w:val="21"/>
                <w:lang w:eastAsia="zh-CN" w:bidi="ar"/>
              </w:rPr>
              <w:t>面议；</w:t>
            </w:r>
          </w:p>
          <w:p w14:paraId="4F9977E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2.转正后按照用人单位相关薪酬制度执行。</w:t>
            </w:r>
          </w:p>
        </w:tc>
        <w:tc>
          <w:tcPr>
            <w:tcW w:w="3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BC5D0">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bidi="ar"/>
              </w:rPr>
              <w:t>本次招聘人员与用人单位湖南省旺城建筑工程有限公司建立劳动关系，须服从用人单位岗位安排，能适应轮岗交流，接受公司管理层的业务指导和直接管理，接受工作单位的日常管理。具有注册造价师证书的优先。</w:t>
            </w:r>
          </w:p>
        </w:tc>
      </w:tr>
    </w:tbl>
    <w:p w14:paraId="5839E7B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OTUxMzJmOGExNzMyY2Q2OWNjNjU2NWM2YzZmZWEifQ=="/>
  </w:docVars>
  <w:rsids>
    <w:rsidRoot w:val="00000000"/>
    <w:rsid w:val="3C57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2024-06-17T06:48:04Z</dcterms:created>
  <dc:creator>Administrator</dc:creator>
  <cp:lastModifiedBy>是她说</cp:lastModifiedBy>
  <dcterms:modified xsi:type="dcterms:W3CDTF">2024-06-17T06:48:11Z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7226A07D53554FACBEF13062179CDE13_12</vt:lpwstr>
  </property>
</Properties>
</file>