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rPr>
          <w:rStyle w:val="7"/>
          <w:rFonts w:hint="eastAsia" w:ascii="方正小标宋简体" w:hAnsi="方正小标宋简体" w:eastAsia="方正小标宋简体" w:cs="方正小标宋简体"/>
          <w:color w:val="auto"/>
          <w:kern w:val="2"/>
          <w:sz w:val="44"/>
          <w:szCs w:val="44"/>
          <w:highlight w:val="none"/>
          <w:u w:val="none"/>
          <w:lang w:val="en-US" w:eastAsia="zh-CN" w:bidi="ar-SA"/>
        </w:rPr>
      </w:pPr>
      <w:bookmarkStart w:id="0" w:name="_GoBack"/>
      <w:r>
        <w:rPr>
          <w:rStyle w:val="7"/>
          <w:rFonts w:hint="eastAsia" w:ascii="方正小标宋简体" w:hAnsi="方正小标宋简体" w:eastAsia="方正小标宋简体" w:cs="方正小标宋简体"/>
          <w:color w:val="auto"/>
          <w:kern w:val="2"/>
          <w:sz w:val="44"/>
          <w:szCs w:val="44"/>
          <w:highlight w:val="none"/>
          <w:u w:val="none"/>
          <w:lang w:val="en-US" w:eastAsia="zh-CN" w:bidi="ar-SA"/>
        </w:rPr>
        <w:t>2024年共青城市工业和信息化局、江西省低空经济产业投资有限公司</w:t>
      </w:r>
    </w:p>
    <w:p>
      <w:pPr>
        <w:pStyle w:val="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rPr>
          <w:rStyle w:val="6"/>
          <w:rFonts w:hint="default" w:ascii="Times New Roman" w:hAnsi="Times New Roman" w:eastAsia="黑体" w:cs="Times New Roman"/>
          <w:b w:val="0"/>
          <w:color w:val="222222"/>
          <w:kern w:val="0"/>
          <w:sz w:val="28"/>
          <w:szCs w:val="28"/>
          <w:highlight w:val="none"/>
          <w:shd w:val="clear" w:color="auto" w:fill="FFFFFF"/>
          <w:lang w:val="en-US" w:eastAsia="zh-CN" w:bidi="ar"/>
        </w:rPr>
      </w:pPr>
      <w:r>
        <w:rPr>
          <w:rStyle w:val="7"/>
          <w:rFonts w:hint="eastAsia" w:ascii="方正小标宋简体" w:hAnsi="方正小标宋简体" w:eastAsia="方正小标宋简体" w:cs="方正小标宋简体"/>
          <w:color w:val="auto"/>
          <w:kern w:val="2"/>
          <w:sz w:val="44"/>
          <w:szCs w:val="44"/>
          <w:highlight w:val="none"/>
          <w:u w:val="none"/>
          <w:lang w:val="en-US" w:eastAsia="zh-CN" w:bidi="ar-SA"/>
        </w:rPr>
        <w:t>公开招聘合同制工作人员招考职位表</w:t>
      </w:r>
    </w:p>
    <w:bookmarkEnd w:id="0"/>
    <w:tbl>
      <w:tblPr>
        <w:tblStyle w:val="4"/>
        <w:tblW w:w="15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810"/>
        <w:gridCol w:w="900"/>
        <w:gridCol w:w="1290"/>
        <w:gridCol w:w="945"/>
        <w:gridCol w:w="1095"/>
        <w:gridCol w:w="840"/>
        <w:gridCol w:w="6126"/>
        <w:gridCol w:w="750"/>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序号</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p>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岗位</w:t>
            </w:r>
          </w:p>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计划招聘人数</w:t>
            </w:r>
          </w:p>
        </w:tc>
        <w:tc>
          <w:tcPr>
            <w:tcW w:w="10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资格条件</w:t>
            </w:r>
          </w:p>
        </w:tc>
        <w:tc>
          <w:tcPr>
            <w:tcW w:w="7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考试形式</w:t>
            </w:r>
          </w:p>
        </w:tc>
        <w:tc>
          <w:tcPr>
            <w:tcW w:w="17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薪资待遇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sz w:val="24"/>
                <w:szCs w:val="24"/>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学历</w:t>
            </w:r>
          </w:p>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（学位）</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年龄     （周岁）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职称</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color w:val="auto"/>
              </w:rPr>
            </w:pPr>
            <w:r>
              <w:rPr>
                <w:rFonts w:hint="eastAsia" w:ascii="黑体" w:hAnsi="黑体" w:eastAsia="黑体" w:cs="黑体"/>
                <w:i w:val="0"/>
                <w:iCs w:val="0"/>
                <w:color w:val="auto"/>
                <w:kern w:val="0"/>
                <w:sz w:val="20"/>
                <w:szCs w:val="20"/>
                <w:u w:val="none"/>
                <w:lang w:val="en-US" w:eastAsia="zh-CN" w:bidi="ar"/>
              </w:rPr>
              <w:t>其他条件</w:t>
            </w:r>
          </w:p>
        </w:tc>
        <w:tc>
          <w:tcPr>
            <w:tcW w:w="75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c>
          <w:tcPr>
            <w:tcW w:w="176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3"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p>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综合文员岗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中文类、新闻类、法律类、管理类等相关专业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w:t>
            </w:r>
            <w:r>
              <w:rPr>
                <w:rFonts w:hint="eastAsia" w:ascii="Times New Roman" w:hAnsi="Times New Roman" w:eastAsia="楷体" w:cs="Times New Roman"/>
                <w:i w:val="0"/>
                <w:iCs w:val="0"/>
                <w:color w:val="000000"/>
                <w:kern w:val="0"/>
                <w:sz w:val="24"/>
                <w:szCs w:val="24"/>
                <w:u w:val="none"/>
                <w:lang w:val="en-US" w:eastAsia="zh-CN" w:bidi="ar"/>
              </w:rPr>
              <w:t>本科</w:t>
            </w:r>
            <w:r>
              <w:rPr>
                <w:rFonts w:hint="default" w:ascii="Times New Roman" w:hAnsi="Times New Roman" w:eastAsia="楷体" w:cs="Times New Roman"/>
                <w:i w:val="0"/>
                <w:iCs w:val="0"/>
                <w:color w:val="000000"/>
                <w:kern w:val="0"/>
                <w:sz w:val="24"/>
                <w:szCs w:val="24"/>
                <w:u w:val="none"/>
                <w:lang w:val="en-US" w:eastAsia="zh-CN" w:bidi="ar"/>
              </w:rPr>
              <w:t>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w:t>
            </w:r>
            <w:r>
              <w:rPr>
                <w:rFonts w:hint="eastAsia" w:ascii="Times New Roman" w:hAnsi="Times New Roman" w:eastAsia="楷体" w:cs="Times New Roman"/>
                <w:i w:val="0"/>
                <w:iCs w:val="0"/>
                <w:color w:val="000000"/>
                <w:kern w:val="0"/>
                <w:sz w:val="24"/>
                <w:szCs w:val="24"/>
                <w:u w:val="none"/>
                <w:lang w:val="en-US" w:eastAsia="zh-CN" w:bidi="ar"/>
              </w:rPr>
              <w:t>35</w:t>
            </w:r>
            <w:r>
              <w:rPr>
                <w:rFonts w:hint="default" w:ascii="Times New Roman" w:hAnsi="Times New Roman" w:eastAsia="楷体" w:cs="Times New Roman"/>
                <w:i w:val="0"/>
                <w:iCs w:val="0"/>
                <w:color w:val="000000"/>
                <w:kern w:val="0"/>
                <w:sz w:val="24"/>
                <w:szCs w:val="24"/>
                <w:u w:val="none"/>
                <w:lang w:val="en-US" w:eastAsia="zh-CN" w:bidi="ar"/>
              </w:rPr>
              <w:t>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000000"/>
                <w:kern w:val="0"/>
                <w:sz w:val="24"/>
                <w:szCs w:val="24"/>
                <w:u w:val="none"/>
                <w:lang w:val="en-US" w:eastAsia="zh-CN" w:bidi="ar"/>
              </w:rPr>
              <w:t>以</w:t>
            </w:r>
            <w:r>
              <w:rPr>
                <w:rFonts w:hint="eastAsia" w:ascii="Times New Roman" w:hAnsi="Times New Roman" w:eastAsia="楷体" w:cs="Times New Roman"/>
                <w:i w:val="0"/>
                <w:iCs w:val="0"/>
                <w:color w:val="000000"/>
                <w:kern w:val="0"/>
                <w:sz w:val="24"/>
                <w:szCs w:val="24"/>
                <w:u w:val="none"/>
                <w:lang w:val="en-US" w:eastAsia="zh-CN" w:bidi="ar"/>
              </w:rPr>
              <w:t>下，硕士研究生及以上学历可放宽至40周岁</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不限</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1.具有办公室行政、党建等相关工作经验或中共党员优先；</w:t>
            </w:r>
          </w:p>
          <w:p>
            <w:pPr>
              <w:keepNext w:val="0"/>
              <w:keepLines w:val="0"/>
              <w:widowControl/>
              <w:numPr>
                <w:ilvl w:val="0"/>
                <w:numId w:val="0"/>
              </w:numPr>
              <w:suppressLineNumbers w:val="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w:t>
            </w:r>
            <w:r>
              <w:rPr>
                <w:rFonts w:hint="default" w:ascii="Times New Roman" w:hAnsi="Times New Roman" w:eastAsia="楷体" w:cs="Times New Roman"/>
                <w:i w:val="0"/>
                <w:iCs w:val="0"/>
                <w:color w:val="auto"/>
                <w:kern w:val="0"/>
                <w:sz w:val="24"/>
                <w:szCs w:val="24"/>
                <w:u w:val="none"/>
                <w:lang w:val="en-US" w:eastAsia="zh-CN" w:bidi="ar"/>
              </w:rPr>
              <w:t>具有较强的文字功底，擅长各类公文写作，热爱文字工作，语言沟通和协调能力较强</w:t>
            </w:r>
            <w:r>
              <w:rPr>
                <w:rFonts w:hint="eastAsia"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jc w:val="both"/>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3.需</w:t>
            </w:r>
            <w:r>
              <w:rPr>
                <w:rFonts w:hint="default" w:ascii="Times New Roman" w:hAnsi="Times New Roman" w:eastAsia="楷体" w:cs="Times New Roman"/>
                <w:i w:val="0"/>
                <w:iCs w:val="0"/>
                <w:color w:val="auto"/>
                <w:kern w:val="0"/>
                <w:sz w:val="24"/>
                <w:szCs w:val="24"/>
                <w:u w:val="none"/>
                <w:lang w:val="en-US" w:eastAsia="zh-CN" w:bidi="ar"/>
              </w:rPr>
              <w:t>负责</w:t>
            </w:r>
            <w:r>
              <w:rPr>
                <w:rFonts w:hint="eastAsia" w:ascii="Times New Roman" w:hAnsi="Times New Roman" w:eastAsia="楷体" w:cs="Times New Roman"/>
                <w:i w:val="0"/>
                <w:iCs w:val="0"/>
                <w:color w:val="auto"/>
                <w:kern w:val="0"/>
                <w:sz w:val="24"/>
                <w:szCs w:val="24"/>
                <w:u w:val="none"/>
                <w:lang w:val="en-US" w:eastAsia="zh-CN" w:bidi="ar"/>
              </w:rPr>
              <w:t>公司</w:t>
            </w:r>
            <w:r>
              <w:rPr>
                <w:rFonts w:hint="default" w:ascii="Times New Roman" w:hAnsi="Times New Roman" w:eastAsia="楷体" w:cs="Times New Roman"/>
                <w:i w:val="0"/>
                <w:iCs w:val="0"/>
                <w:color w:val="auto"/>
                <w:kern w:val="0"/>
                <w:sz w:val="24"/>
                <w:szCs w:val="24"/>
                <w:u w:val="none"/>
                <w:lang w:val="en-US" w:eastAsia="zh-CN" w:bidi="ar"/>
              </w:rPr>
              <w:t>各类综合性文稿（日常文书、上报公文、工作总结、工作报告、会议记录等材料）的</w:t>
            </w:r>
            <w:r>
              <w:rPr>
                <w:rFonts w:hint="eastAsia" w:ascii="Times New Roman" w:hAnsi="Times New Roman" w:eastAsia="楷体" w:cs="Times New Roman"/>
                <w:i w:val="0"/>
                <w:iCs w:val="0"/>
                <w:color w:val="auto"/>
                <w:kern w:val="0"/>
                <w:sz w:val="24"/>
                <w:szCs w:val="24"/>
                <w:u w:val="none"/>
                <w:lang w:val="en-US" w:eastAsia="zh-CN" w:bidi="ar"/>
              </w:rPr>
              <w:t>撰写工作，负责展厅接待和讲解工作</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w:t>
            </w:r>
            <w:r>
              <w:rPr>
                <w:rFonts w:hint="default" w:ascii="Times New Roman" w:hAnsi="Times New Roman" w:eastAsia="楷体" w:cs="Times New Roman"/>
                <w:i w:val="0"/>
                <w:iCs w:val="0"/>
                <w:color w:val="auto"/>
                <w:kern w:val="0"/>
                <w:sz w:val="24"/>
                <w:szCs w:val="24"/>
                <w:u w:val="none"/>
                <w:lang w:val="en-US" w:eastAsia="zh-CN" w:bidi="ar"/>
              </w:rPr>
              <w:t>具</w:t>
            </w:r>
            <w:r>
              <w:rPr>
                <w:rFonts w:hint="eastAsia" w:ascii="Times New Roman" w:hAnsi="Times New Roman" w:eastAsia="楷体" w:cs="Times New Roman"/>
                <w:i w:val="0"/>
                <w:iCs w:val="0"/>
                <w:color w:val="auto"/>
                <w:kern w:val="0"/>
                <w:sz w:val="24"/>
                <w:szCs w:val="24"/>
                <w:u w:val="none"/>
                <w:lang w:val="en-US" w:eastAsia="zh-CN" w:bidi="ar"/>
              </w:rPr>
              <w:t>有</w:t>
            </w:r>
            <w:r>
              <w:rPr>
                <w:rFonts w:hint="default" w:ascii="Times New Roman" w:hAnsi="Times New Roman" w:eastAsia="楷体" w:cs="Times New Roman"/>
                <w:i w:val="0"/>
                <w:iCs w:val="0"/>
                <w:color w:val="auto"/>
                <w:kern w:val="0"/>
                <w:sz w:val="24"/>
                <w:szCs w:val="24"/>
                <w:u w:val="none"/>
                <w:lang w:val="en-US" w:eastAsia="zh-CN" w:bidi="ar"/>
              </w:rPr>
              <w:t>大中型企业、政府机关、事业单位</w:t>
            </w:r>
            <w:r>
              <w:rPr>
                <w:rFonts w:hint="eastAsia" w:ascii="Times New Roman" w:hAnsi="Times New Roman" w:eastAsia="楷体" w:cs="Times New Roman"/>
                <w:i w:val="0"/>
                <w:iCs w:val="0"/>
                <w:color w:val="auto"/>
                <w:kern w:val="0"/>
                <w:sz w:val="24"/>
                <w:szCs w:val="24"/>
                <w:u w:val="none"/>
                <w:lang w:val="en-US" w:eastAsia="zh-CN" w:bidi="ar"/>
              </w:rPr>
              <w:t>、国有企业</w:t>
            </w:r>
            <w:r>
              <w:rPr>
                <w:rFonts w:hint="default" w:ascii="Times New Roman" w:hAnsi="Times New Roman" w:eastAsia="楷体" w:cs="Times New Roman"/>
                <w:i w:val="0"/>
                <w:iCs w:val="0"/>
                <w:color w:val="auto"/>
                <w:kern w:val="0"/>
                <w:sz w:val="24"/>
                <w:szCs w:val="24"/>
                <w:u w:val="none"/>
                <w:lang w:val="en-US" w:eastAsia="zh-CN" w:bidi="ar"/>
              </w:rPr>
              <w:t>行政</w:t>
            </w:r>
            <w:r>
              <w:rPr>
                <w:rFonts w:hint="eastAsia" w:ascii="Times New Roman" w:hAnsi="Times New Roman" w:eastAsia="楷体" w:cs="Times New Roman"/>
                <w:i w:val="0"/>
                <w:iCs w:val="0"/>
                <w:color w:val="auto"/>
                <w:kern w:val="0"/>
                <w:sz w:val="24"/>
                <w:szCs w:val="24"/>
                <w:u w:val="none"/>
                <w:lang w:val="en-US" w:eastAsia="zh-CN" w:bidi="ar"/>
              </w:rPr>
              <w:t>管理、讲解等相关</w:t>
            </w:r>
            <w:r>
              <w:rPr>
                <w:rFonts w:hint="default" w:ascii="Times New Roman" w:hAnsi="Times New Roman" w:eastAsia="楷体" w:cs="Times New Roman"/>
                <w:i w:val="0"/>
                <w:iCs w:val="0"/>
                <w:color w:val="auto"/>
                <w:kern w:val="0"/>
                <w:sz w:val="24"/>
                <w:szCs w:val="24"/>
                <w:u w:val="none"/>
                <w:lang w:val="en-US" w:eastAsia="zh-CN" w:bidi="ar"/>
              </w:rPr>
              <w:t>工作经验</w:t>
            </w:r>
            <w:r>
              <w:rPr>
                <w:rFonts w:hint="eastAsia" w:ascii="Times New Roman" w:hAnsi="Times New Roman" w:eastAsia="楷体" w:cs="Times New Roman"/>
                <w:i w:val="0"/>
                <w:iCs w:val="0"/>
                <w:color w:val="auto"/>
                <w:kern w:val="0"/>
                <w:sz w:val="24"/>
                <w:szCs w:val="24"/>
                <w:u w:val="none"/>
                <w:lang w:val="en-US" w:eastAsia="zh-CN" w:bidi="ar"/>
              </w:rPr>
              <w:t>者可适当放宽条件。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笔试+</w:t>
            </w:r>
          </w:p>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面试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实行“基本报酬+绩效报酬+规范性津补贴”，年收入7万-15万元（含“五险一金”）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财务</w:t>
            </w:r>
            <w:r>
              <w:rPr>
                <w:rFonts w:hint="default" w:ascii="Times New Roman" w:hAnsi="Times New Roman" w:eastAsia="楷体" w:cs="Times New Roman"/>
                <w:i w:val="0"/>
                <w:iCs w:val="0"/>
                <w:color w:val="000000"/>
                <w:kern w:val="0"/>
                <w:sz w:val="24"/>
                <w:szCs w:val="24"/>
                <w:u w:val="none"/>
                <w:lang w:val="en-US" w:eastAsia="zh-CN" w:bidi="ar"/>
              </w:rPr>
              <w:t>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财务、会计等相关专业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w:t>
            </w:r>
            <w:r>
              <w:rPr>
                <w:rFonts w:hint="eastAsia" w:ascii="Times New Roman" w:hAnsi="Times New Roman" w:eastAsia="楷体" w:cs="Times New Roman"/>
                <w:i w:val="0"/>
                <w:iCs w:val="0"/>
                <w:color w:val="000000"/>
                <w:kern w:val="0"/>
                <w:sz w:val="24"/>
                <w:szCs w:val="24"/>
                <w:u w:val="none"/>
                <w:lang w:val="en-US" w:eastAsia="zh-CN" w:bidi="ar"/>
              </w:rPr>
              <w:t>本科</w:t>
            </w:r>
            <w:r>
              <w:rPr>
                <w:rFonts w:hint="default" w:ascii="Times New Roman" w:hAnsi="Times New Roman" w:eastAsia="楷体" w:cs="Times New Roman"/>
                <w:i w:val="0"/>
                <w:iCs w:val="0"/>
                <w:color w:val="000000"/>
                <w:kern w:val="0"/>
                <w:sz w:val="24"/>
                <w:szCs w:val="24"/>
                <w:u w:val="none"/>
                <w:lang w:val="en-US" w:eastAsia="zh-CN" w:bidi="ar"/>
              </w:rPr>
              <w:t>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年龄在4</w:t>
            </w:r>
            <w:r>
              <w:rPr>
                <w:rFonts w:hint="eastAsia" w:ascii="Times New Roman" w:hAnsi="Times New Roman" w:eastAsia="楷体" w:cs="Times New Roman"/>
                <w:i w:val="0"/>
                <w:iCs w:val="0"/>
                <w:color w:val="000000"/>
                <w:kern w:val="0"/>
                <w:sz w:val="24"/>
                <w:szCs w:val="24"/>
                <w:u w:val="none"/>
                <w:lang w:val="en-US" w:eastAsia="zh-CN" w:bidi="ar"/>
              </w:rPr>
              <w:t>0</w:t>
            </w:r>
            <w:r>
              <w:rPr>
                <w:rFonts w:hint="default" w:ascii="Times New Roman" w:hAnsi="Times New Roman" w:eastAsia="楷体" w:cs="Times New Roman"/>
                <w:i w:val="0"/>
                <w:iCs w:val="0"/>
                <w:color w:val="000000"/>
                <w:kern w:val="0"/>
                <w:sz w:val="24"/>
                <w:szCs w:val="24"/>
                <w:u w:val="none"/>
                <w:lang w:val="en-US" w:eastAsia="zh-CN" w:bidi="ar"/>
              </w:rPr>
              <w:t>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000000"/>
                <w:kern w:val="0"/>
                <w:sz w:val="24"/>
                <w:szCs w:val="24"/>
                <w:u w:val="none"/>
                <w:lang w:val="en-US" w:eastAsia="zh-CN" w:bidi="ar"/>
              </w:rPr>
              <w:t>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初级</w:t>
            </w:r>
            <w:r>
              <w:rPr>
                <w:rFonts w:hint="default" w:ascii="Times New Roman" w:hAnsi="Times New Roman" w:eastAsia="楷体" w:cs="Times New Roman"/>
                <w:i w:val="0"/>
                <w:iCs w:val="0"/>
                <w:color w:val="auto"/>
                <w:kern w:val="0"/>
                <w:sz w:val="24"/>
                <w:szCs w:val="24"/>
                <w:u w:val="none"/>
                <w:lang w:val="en-US" w:eastAsia="zh-CN" w:bidi="ar"/>
              </w:rPr>
              <w:t>会计及以上资格职称</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w:t>
            </w:r>
            <w:r>
              <w:rPr>
                <w:rFonts w:hint="default" w:ascii="Times New Roman" w:hAnsi="Times New Roman" w:eastAsia="楷体" w:cs="Times New Roman"/>
                <w:i w:val="0"/>
                <w:iCs w:val="0"/>
                <w:color w:val="auto"/>
                <w:kern w:val="0"/>
                <w:sz w:val="24"/>
                <w:szCs w:val="24"/>
                <w:u w:val="none"/>
                <w:lang w:val="en-US" w:eastAsia="zh-CN" w:bidi="ar"/>
              </w:rPr>
              <w:t>具有</w:t>
            </w:r>
            <w:r>
              <w:rPr>
                <w:rFonts w:hint="eastAsia" w:ascii="Times New Roman" w:hAnsi="Times New Roman" w:eastAsia="楷体" w:cs="Times New Roman"/>
                <w:i w:val="0"/>
                <w:iCs w:val="0"/>
                <w:color w:val="auto"/>
                <w:kern w:val="0"/>
                <w:sz w:val="24"/>
                <w:szCs w:val="24"/>
                <w:u w:val="none"/>
                <w:lang w:val="en-US" w:eastAsia="zh-CN" w:bidi="ar"/>
              </w:rPr>
              <w:t>2</w:t>
            </w:r>
            <w:r>
              <w:rPr>
                <w:rFonts w:hint="default" w:ascii="Times New Roman" w:hAnsi="Times New Roman" w:eastAsia="楷体" w:cs="Times New Roman"/>
                <w:i w:val="0"/>
                <w:iCs w:val="0"/>
                <w:color w:val="auto"/>
                <w:kern w:val="0"/>
                <w:sz w:val="24"/>
                <w:szCs w:val="24"/>
                <w:u w:val="none"/>
                <w:lang w:val="en-US" w:eastAsia="zh-CN" w:bidi="ar"/>
              </w:rPr>
              <w:t>年以上</w:t>
            </w:r>
            <w:r>
              <w:rPr>
                <w:rFonts w:hint="eastAsia" w:ascii="Times New Roman" w:hAnsi="Times New Roman" w:eastAsia="楷体" w:cs="Times New Roman"/>
                <w:i w:val="0"/>
                <w:iCs w:val="0"/>
                <w:color w:val="auto"/>
                <w:kern w:val="0"/>
                <w:sz w:val="24"/>
                <w:szCs w:val="24"/>
                <w:u w:val="none"/>
                <w:lang w:val="en-US" w:eastAsia="zh-CN" w:bidi="ar"/>
              </w:rPr>
              <w:t>会计相关工作经验</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2.熟悉财务核算流程，</w:t>
            </w:r>
            <w:r>
              <w:rPr>
                <w:rFonts w:hint="default" w:ascii="Times New Roman" w:hAnsi="Times New Roman" w:eastAsia="楷体" w:cs="Times New Roman"/>
                <w:i w:val="0"/>
                <w:iCs w:val="0"/>
                <w:color w:val="auto"/>
                <w:kern w:val="0"/>
                <w:sz w:val="24"/>
                <w:szCs w:val="24"/>
                <w:u w:val="none"/>
                <w:lang w:val="en-US" w:eastAsia="zh-CN" w:bidi="ar"/>
              </w:rPr>
              <w:t>能够独立进行账务处理，熟悉</w:t>
            </w:r>
            <w:r>
              <w:rPr>
                <w:rFonts w:hint="eastAsia" w:ascii="Times New Roman" w:hAnsi="Times New Roman" w:eastAsia="楷体" w:cs="Times New Roman"/>
                <w:i w:val="0"/>
                <w:iCs w:val="0"/>
                <w:color w:val="auto"/>
                <w:kern w:val="0"/>
                <w:sz w:val="24"/>
                <w:szCs w:val="24"/>
                <w:u w:val="none"/>
                <w:lang w:val="en-US" w:eastAsia="zh-CN" w:bidi="ar"/>
              </w:rPr>
              <w:t>财经法律法规和制度</w:t>
            </w:r>
            <w:r>
              <w:rPr>
                <w:rFonts w:hint="default" w:ascii="Times New Roman" w:hAnsi="Times New Roman" w:eastAsia="楷体" w:cs="Times New Roman"/>
                <w:i w:val="0"/>
                <w:iCs w:val="0"/>
                <w:color w:val="auto"/>
                <w:kern w:val="0"/>
                <w:sz w:val="24"/>
                <w:szCs w:val="24"/>
                <w:u w:val="none"/>
                <w:lang w:val="en-US" w:eastAsia="zh-CN" w:bidi="ar"/>
              </w:rPr>
              <w:t>，熟</w:t>
            </w:r>
            <w:r>
              <w:rPr>
                <w:rFonts w:hint="eastAsia" w:ascii="Times New Roman" w:hAnsi="Times New Roman" w:eastAsia="楷体" w:cs="Times New Roman"/>
                <w:i w:val="0"/>
                <w:iCs w:val="0"/>
                <w:color w:val="auto"/>
                <w:kern w:val="0"/>
                <w:sz w:val="24"/>
                <w:szCs w:val="24"/>
                <w:u w:val="none"/>
                <w:lang w:val="en-US" w:eastAsia="zh-CN" w:bidi="ar"/>
              </w:rPr>
              <w:t>练</w:t>
            </w:r>
            <w:r>
              <w:rPr>
                <w:rFonts w:hint="default" w:ascii="Times New Roman" w:hAnsi="Times New Roman" w:eastAsia="楷体" w:cs="Times New Roman"/>
                <w:i w:val="0"/>
                <w:iCs w:val="0"/>
                <w:color w:val="auto"/>
                <w:kern w:val="0"/>
                <w:sz w:val="24"/>
                <w:szCs w:val="24"/>
                <w:u w:val="none"/>
                <w:lang w:val="en-US" w:eastAsia="zh-CN" w:bidi="ar"/>
              </w:rPr>
              <w:t>各种财务软件的使用</w:t>
            </w:r>
            <w:r>
              <w:rPr>
                <w:rFonts w:hint="eastAsia" w:ascii="Times New Roman" w:hAnsi="Times New Roman" w:eastAsia="楷体" w:cs="Times New Roman"/>
                <w:i w:val="0"/>
                <w:iCs w:val="0"/>
                <w:color w:val="auto"/>
                <w:kern w:val="0"/>
                <w:sz w:val="24"/>
                <w:szCs w:val="24"/>
                <w:u w:val="none"/>
                <w:lang w:val="en-US" w:eastAsia="zh-CN" w:bidi="ar"/>
              </w:rPr>
              <w:t>和office办公软件</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3.具有较强的成本管理、风险控制和财务分析能力，</w:t>
            </w:r>
            <w:r>
              <w:rPr>
                <w:rFonts w:hint="default" w:ascii="Times New Roman" w:hAnsi="Times New Roman" w:eastAsia="楷体" w:cs="Times New Roman"/>
                <w:i w:val="0"/>
                <w:iCs w:val="0"/>
                <w:color w:val="auto"/>
                <w:kern w:val="0"/>
                <w:sz w:val="24"/>
                <w:szCs w:val="24"/>
                <w:u w:val="none"/>
                <w:lang w:val="en-US" w:eastAsia="zh-CN" w:bidi="ar"/>
              </w:rPr>
              <w:t>具有良好的职业操守及团队合作精神，具备一定的抗压能力；</w:t>
            </w:r>
          </w:p>
          <w:p>
            <w:pPr>
              <w:keepNext w:val="0"/>
              <w:keepLines w:val="0"/>
              <w:widowControl/>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4.具有相关丰富工作经验者或中级会计师及以上资格者可适当放宽条件</w:t>
            </w:r>
            <w:r>
              <w:rPr>
                <w:rFonts w:hint="default" w:ascii="Times New Roman" w:hAnsi="Times New Roman" w:eastAsia="楷体" w:cs="Times New Roman"/>
                <w:i w:val="0"/>
                <w:iCs w:val="0"/>
                <w:color w:val="auto"/>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笔试+</w:t>
            </w:r>
          </w:p>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面试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实行“基本报酬+绩效报酬+规范性津补贴”，年收入7万-15万元（含“五险一金”）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8"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投融资岗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财会、金融、投资管理、经济等相关专业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w:t>
            </w:r>
            <w:r>
              <w:rPr>
                <w:rFonts w:hint="eastAsia" w:ascii="Times New Roman" w:hAnsi="Times New Roman" w:eastAsia="楷体" w:cs="Times New Roman"/>
                <w:i w:val="0"/>
                <w:iCs w:val="0"/>
                <w:color w:val="000000"/>
                <w:kern w:val="0"/>
                <w:sz w:val="24"/>
                <w:szCs w:val="24"/>
                <w:u w:val="none"/>
                <w:lang w:val="en-US" w:eastAsia="zh-CN" w:bidi="ar"/>
              </w:rPr>
              <w:t>本科</w:t>
            </w:r>
            <w:r>
              <w:rPr>
                <w:rFonts w:hint="default" w:ascii="Times New Roman" w:hAnsi="Times New Roman" w:eastAsia="楷体" w:cs="Times New Roman"/>
                <w:i w:val="0"/>
                <w:iCs w:val="0"/>
                <w:color w:val="000000"/>
                <w:kern w:val="0"/>
                <w:sz w:val="24"/>
                <w:szCs w:val="24"/>
                <w:u w:val="none"/>
                <w:lang w:val="en-US" w:eastAsia="zh-CN" w:bidi="ar"/>
              </w:rPr>
              <w:t>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年龄在40周岁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000000"/>
                <w:kern w:val="0"/>
                <w:sz w:val="24"/>
                <w:szCs w:val="24"/>
                <w:u w:val="none"/>
                <w:lang w:val="en-US" w:eastAsia="zh-CN" w:bidi="ar"/>
              </w:rPr>
              <w:t>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不限</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1.具有2年及以上银行、证券公司、投资公司、国有公司等金融行业相关工作经验</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2.具有良好的政治素质和职业素养，熟悉投资尽调、投后管理、各种融资模式、金融机构内部流程等相关专业知识</w:t>
            </w:r>
            <w:r>
              <w:rPr>
                <w:rFonts w:hint="default" w:ascii="Times New Roman" w:hAnsi="Times New Roman" w:eastAsia="楷体" w:cs="Times New Roman"/>
                <w:i w:val="0"/>
                <w:iCs w:val="0"/>
                <w:color w:val="auto"/>
                <w:kern w:val="0"/>
                <w:sz w:val="24"/>
                <w:szCs w:val="24"/>
                <w:u w:val="none"/>
                <w:lang w:val="en-US" w:eastAsia="zh-CN" w:bidi="ar"/>
              </w:rPr>
              <w:t>；</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3.熟悉国家宏观经济政策和资本市场规则，熟练掌握资本运作、财务、法律等相关知识，有较强的团队协作能力，具有良好的表达、沟通及协调能力；</w:t>
            </w:r>
          </w:p>
          <w:p>
            <w:pPr>
              <w:keepNext w:val="0"/>
              <w:keepLines w:val="0"/>
              <w:widowControl/>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w:t>
            </w:r>
            <w:r>
              <w:rPr>
                <w:rFonts w:hint="default" w:ascii="Times New Roman" w:hAnsi="Times New Roman" w:eastAsia="楷体" w:cs="Times New Roman"/>
                <w:i w:val="0"/>
                <w:iCs w:val="0"/>
                <w:color w:val="auto"/>
                <w:kern w:val="0"/>
                <w:sz w:val="24"/>
                <w:szCs w:val="24"/>
                <w:u w:val="none"/>
                <w:lang w:val="en-US" w:eastAsia="zh-CN" w:bidi="ar"/>
              </w:rPr>
              <w:t>有投行、基金、银行、信托、证券、投资公司等专业机构</w:t>
            </w:r>
            <w:r>
              <w:rPr>
                <w:rFonts w:hint="eastAsia" w:ascii="Times New Roman" w:hAnsi="Times New Roman" w:eastAsia="楷体" w:cs="Times New Roman"/>
                <w:i w:val="0"/>
                <w:iCs w:val="0"/>
                <w:color w:val="auto"/>
                <w:kern w:val="0"/>
                <w:sz w:val="24"/>
                <w:szCs w:val="24"/>
                <w:u w:val="none"/>
                <w:lang w:val="en-US" w:eastAsia="zh-CN" w:bidi="ar"/>
              </w:rPr>
              <w:t>和国企</w:t>
            </w:r>
            <w:r>
              <w:rPr>
                <w:rFonts w:hint="default" w:ascii="Times New Roman" w:hAnsi="Times New Roman" w:eastAsia="楷体" w:cs="Times New Roman"/>
                <w:i w:val="0"/>
                <w:iCs w:val="0"/>
                <w:color w:val="auto"/>
                <w:kern w:val="0"/>
                <w:sz w:val="24"/>
                <w:szCs w:val="24"/>
                <w:u w:val="none"/>
                <w:lang w:val="en-US" w:eastAsia="zh-CN" w:bidi="ar"/>
              </w:rPr>
              <w:t>相关</w:t>
            </w:r>
            <w:r>
              <w:rPr>
                <w:rFonts w:hint="eastAsia" w:ascii="Times New Roman" w:hAnsi="Times New Roman" w:eastAsia="楷体" w:cs="Times New Roman"/>
                <w:i w:val="0"/>
                <w:iCs w:val="0"/>
                <w:color w:val="auto"/>
                <w:kern w:val="0"/>
                <w:sz w:val="24"/>
                <w:szCs w:val="24"/>
                <w:u w:val="none"/>
                <w:lang w:val="en-US" w:eastAsia="zh-CN" w:bidi="ar"/>
              </w:rPr>
              <w:t>丰富</w:t>
            </w:r>
            <w:r>
              <w:rPr>
                <w:rFonts w:hint="default" w:ascii="Times New Roman" w:hAnsi="Times New Roman" w:eastAsia="楷体" w:cs="Times New Roman"/>
                <w:i w:val="0"/>
                <w:iCs w:val="0"/>
                <w:color w:val="auto"/>
                <w:kern w:val="0"/>
                <w:sz w:val="24"/>
                <w:szCs w:val="24"/>
                <w:u w:val="none"/>
                <w:lang w:val="en-US" w:eastAsia="zh-CN" w:bidi="ar"/>
              </w:rPr>
              <w:t>工作经验者可适当放宽条件。</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笔试+</w:t>
            </w:r>
          </w:p>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面试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实行“基本报酬+绩效报酬+规范性津补贴”，年收入7万-15万元（含“五险一金”）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项目管理和资产运营岗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专业不限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具有</w:t>
            </w:r>
            <w:r>
              <w:rPr>
                <w:rFonts w:hint="eastAsia" w:ascii="Times New Roman" w:hAnsi="Times New Roman" w:eastAsia="楷体" w:cs="Times New Roman"/>
                <w:i w:val="0"/>
                <w:iCs w:val="0"/>
                <w:color w:val="auto"/>
                <w:kern w:val="0"/>
                <w:sz w:val="24"/>
                <w:szCs w:val="24"/>
                <w:u w:val="none"/>
                <w:lang w:val="en-US" w:eastAsia="zh-CN" w:bidi="ar"/>
              </w:rPr>
              <w:t>本科</w:t>
            </w:r>
            <w:r>
              <w:rPr>
                <w:rFonts w:hint="default" w:ascii="Times New Roman" w:hAnsi="Times New Roman" w:eastAsia="楷体" w:cs="Times New Roman"/>
                <w:i w:val="0"/>
                <w:iCs w:val="0"/>
                <w:color w:val="auto"/>
                <w:kern w:val="0"/>
                <w:sz w:val="24"/>
                <w:szCs w:val="24"/>
                <w:u w:val="none"/>
                <w:lang w:val="en-US" w:eastAsia="zh-CN" w:bidi="ar"/>
              </w:rPr>
              <w:t>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年龄在</w:t>
            </w:r>
            <w:r>
              <w:rPr>
                <w:rFonts w:hint="eastAsia" w:ascii="Times New Roman" w:hAnsi="Times New Roman" w:eastAsia="楷体" w:cs="Times New Roman"/>
                <w:i w:val="0"/>
                <w:iCs w:val="0"/>
                <w:color w:val="auto"/>
                <w:kern w:val="0"/>
                <w:sz w:val="24"/>
                <w:szCs w:val="24"/>
                <w:u w:val="none"/>
                <w:lang w:val="en-US" w:eastAsia="zh-CN" w:bidi="ar"/>
              </w:rPr>
              <w:t>40</w:t>
            </w:r>
            <w:r>
              <w:rPr>
                <w:rFonts w:hint="default" w:ascii="Times New Roman" w:hAnsi="Times New Roman" w:eastAsia="楷体" w:cs="Times New Roman"/>
                <w:i w:val="0"/>
                <w:iCs w:val="0"/>
                <w:color w:val="auto"/>
                <w:kern w:val="0"/>
                <w:sz w:val="24"/>
                <w:szCs w:val="24"/>
                <w:u w:val="none"/>
                <w:lang w:val="en-US" w:eastAsia="zh-CN" w:bidi="ar"/>
              </w:rPr>
              <w:t>周岁</w:t>
            </w:r>
            <w:r>
              <w:rPr>
                <w:rFonts w:hint="eastAsia" w:ascii="Times New Roman" w:hAnsi="Times New Roman" w:eastAsia="楷体" w:cs="Times New Roman"/>
                <w:i w:val="0"/>
                <w:iCs w:val="0"/>
                <w:color w:val="auto"/>
                <w:kern w:val="0"/>
                <w:sz w:val="24"/>
                <w:szCs w:val="24"/>
                <w:u w:val="none"/>
                <w:lang w:val="en-US" w:eastAsia="zh-CN" w:bidi="ar"/>
              </w:rPr>
              <w:t>及</w:t>
            </w:r>
            <w:r>
              <w:rPr>
                <w:rFonts w:hint="default" w:ascii="Times New Roman" w:hAnsi="Times New Roman" w:eastAsia="楷体" w:cs="Times New Roman"/>
                <w:i w:val="0"/>
                <w:iCs w:val="0"/>
                <w:color w:val="auto"/>
                <w:kern w:val="0"/>
                <w:sz w:val="24"/>
                <w:szCs w:val="24"/>
                <w:u w:val="none"/>
                <w:lang w:val="en-US" w:eastAsia="zh-CN" w:bidi="ar"/>
              </w:rPr>
              <w:t>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不限</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1.具有1年以上国有资产管理工作经验，熟悉国有资产相关政策法规者优先；</w:t>
            </w:r>
          </w:p>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2.从事工程项目管理或具有投资项目管理经验者优先（可在学历、年龄上适当放宽）；</w:t>
            </w:r>
          </w:p>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3.做事严谨、细致、执行力强；工作积极主动、责任心强，具有良好的综合素质和职业操守；</w:t>
            </w:r>
          </w:p>
          <w:p>
            <w:pPr>
              <w:keepNext w:val="0"/>
              <w:keepLines w:val="0"/>
              <w:widowControl/>
              <w:numPr>
                <w:ilvl w:val="0"/>
                <w:numId w:val="0"/>
              </w:numPr>
              <w:suppressLineNumbers w:val="0"/>
              <w:jc w:val="left"/>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4.熟悉电脑操作，熟练使用office等办公软件。</w:t>
            </w:r>
          </w:p>
          <w:p>
            <w:pPr>
              <w:keepNext w:val="0"/>
              <w:keepLines w:val="0"/>
              <w:widowControl/>
              <w:numPr>
                <w:ilvl w:val="0"/>
                <w:numId w:val="0"/>
              </w:numPr>
              <w:suppressLineNumbers w:val="0"/>
              <w:jc w:val="left"/>
              <w:textAlignment w:val="center"/>
              <w:rPr>
                <w:rFonts w:hint="default" w:ascii="Times New Roman" w:hAnsi="Times New Roman" w:eastAsia="楷体" w:cs="Times New Roman"/>
                <w:i w:val="0"/>
                <w:iCs w:val="0"/>
                <w:color w:val="auto"/>
                <w:kern w:val="0"/>
                <w:sz w:val="24"/>
                <w:szCs w:val="24"/>
                <w:u w:val="none"/>
                <w:lang w:val="en-US" w:eastAsia="zh-CN" w:bidi="ar"/>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实操+</w:t>
            </w:r>
          </w:p>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面试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实行“基本报酬+绩效报酬+规范性津补贴”，年收入7万-15万元（含“五险一金”）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jc w:val="center"/>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5</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工信局工作人员</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专业不限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具有</w:t>
            </w:r>
            <w:r>
              <w:rPr>
                <w:rFonts w:hint="eastAsia" w:ascii="Times New Roman" w:hAnsi="Times New Roman" w:eastAsia="楷体" w:cs="Times New Roman"/>
                <w:i w:val="0"/>
                <w:iCs w:val="0"/>
                <w:color w:val="auto"/>
                <w:kern w:val="0"/>
                <w:sz w:val="24"/>
                <w:szCs w:val="24"/>
                <w:u w:val="none"/>
                <w:lang w:val="en-US" w:eastAsia="zh-CN" w:bidi="ar"/>
              </w:rPr>
              <w:t>大专</w:t>
            </w:r>
            <w:r>
              <w:rPr>
                <w:rFonts w:hint="default" w:ascii="Times New Roman" w:hAnsi="Times New Roman" w:eastAsia="楷体" w:cs="Times New Roman"/>
                <w:i w:val="0"/>
                <w:iCs w:val="0"/>
                <w:color w:val="auto"/>
                <w:kern w:val="0"/>
                <w:sz w:val="24"/>
                <w:szCs w:val="24"/>
                <w:u w:val="none"/>
                <w:lang w:val="en-US" w:eastAsia="zh-CN" w:bidi="ar"/>
              </w:rPr>
              <w:t>及以上学历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年龄在18周岁（含）以上35周岁（含）以下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不限</w:t>
            </w:r>
          </w:p>
        </w:tc>
        <w:tc>
          <w:tcPr>
            <w:tcW w:w="6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1.限男性；</w:t>
            </w:r>
          </w:p>
          <w:p>
            <w:pPr>
              <w:keepNext w:val="0"/>
              <w:keepLines w:val="0"/>
              <w:widowControl/>
              <w:numPr>
                <w:ilvl w:val="0"/>
                <w:numId w:val="0"/>
              </w:numPr>
              <w:suppressLineNumbers w:val="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2.不限户籍；</w:t>
            </w:r>
          </w:p>
          <w:p>
            <w:pPr>
              <w:pStyle w:val="2"/>
              <w:rPr>
                <w:rFonts w:hint="default" w:asciiTheme="minorHAnsi" w:hAnsiTheme="minorHAnsi" w:eastAsiaTheme="minorEastAsia" w:cstheme="minorBidi"/>
                <w:kern w:val="2"/>
                <w:sz w:val="21"/>
                <w:szCs w:val="24"/>
                <w:lang w:val="en-US" w:eastAsia="zh-CN" w:bidi="ar-SA"/>
              </w:rPr>
            </w:pPr>
            <w:r>
              <w:rPr>
                <w:rFonts w:hint="eastAsia" w:ascii="Times New Roman" w:hAnsi="Times New Roman" w:eastAsia="楷体" w:cs="Times New Roman"/>
                <w:i w:val="0"/>
                <w:iCs w:val="0"/>
                <w:color w:val="auto"/>
                <w:kern w:val="0"/>
                <w:sz w:val="24"/>
                <w:szCs w:val="24"/>
                <w:u w:val="none"/>
                <w:lang w:val="en-US" w:eastAsia="zh-CN" w:bidi="ar"/>
              </w:rPr>
              <w:t>3.做事严谨、细致、执行力强，工作积极主动、责任心强，具有良好的综合素质和职业操守，吃苦耐劳。</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面试</w:t>
            </w:r>
          </w:p>
        </w:tc>
        <w:tc>
          <w:tcPr>
            <w:tcW w:w="1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实行“基本报酬+绩效报酬+规范性津补贴”，年收入6万元（含“五险一金”）</w:t>
            </w:r>
          </w:p>
        </w:tc>
      </w:tr>
    </w:tbl>
    <w:p>
      <w:r>
        <w:rPr>
          <w:rStyle w:val="6"/>
          <w:rFonts w:hint="default" w:ascii="Times New Roman" w:hAnsi="Times New Roman" w:eastAsia="黑体" w:cs="Times New Roman"/>
          <w:b w:val="0"/>
          <w:color w:val="222222"/>
          <w:kern w:val="0"/>
          <w:sz w:val="28"/>
          <w:szCs w:val="28"/>
          <w:shd w:val="clear" w:color="auto" w:fill="FFFFFF"/>
          <w:lang w:val="en-US" w:eastAsia="zh-CN" w:bidi="ar"/>
        </w:rPr>
        <w:t>注：专业参照《学科专业目录汇编》</w:t>
      </w:r>
      <w:r>
        <w:rPr>
          <w:rStyle w:val="6"/>
          <w:rFonts w:hint="eastAsia" w:ascii="Times New Roman" w:hAnsi="Times New Roman" w:eastAsia="黑体" w:cs="Times New Roman"/>
          <w:b w:val="0"/>
          <w:color w:val="222222"/>
          <w:kern w:val="0"/>
          <w:sz w:val="28"/>
          <w:szCs w:val="28"/>
          <w:shd w:val="clear" w:color="auto" w:fill="FFFFFF"/>
          <w:lang w:val="en-US" w:eastAsia="zh-CN" w:bidi="ar"/>
        </w:rPr>
        <w:t>，考生出生日期以身份证日期为准并以考生投递报名资料日期为年龄计算截止日期。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GYzYTE4ODczODhiMTg0YjJkNmRlN2Q1MTZlNGQifQ=="/>
  </w:docVars>
  <w:rsids>
    <w:rsidRoot w:val="37DA732F"/>
    <w:rsid w:val="37DA7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2024-06-06T08:09:00Z</dcterms:created>
  <dc:creator>滴滴答答啦啦啦</dc:creator>
  <cp:lastModifiedBy>滴滴答答啦啦啦</cp:lastModifiedBy>
  <dcterms:modified xsi:type="dcterms:W3CDTF">2024-06-06T08:10:04Z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97DFEA09E808411E933E88447D4374C6_11</vt:lpwstr>
  </property>
</Properties>
</file>