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巴中众邦城乡建设投资有限公司</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方正小标宋简体" w:hAnsi="方正小标宋简体" w:eastAsia="方正小标宋简体" w:cs="方正小标宋简体"/>
          <w:b/>
          <w:bCs/>
          <w:color w:val="000000" w:themeColor="text1"/>
          <w:spacing w:val="-2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0"/>
          <w:sz w:val="44"/>
          <w:szCs w:val="44"/>
          <w:lang w:val="en-US" w:eastAsia="zh-CN"/>
          <w14:textFill>
            <w14:solidFill>
              <w14:schemeClr w14:val="tx1"/>
            </w14:solidFill>
          </w14:textFill>
        </w:rPr>
        <w:t>关于公开招聘工作人员的实施方案</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根据《巴中市巴州区国有资产监督管理局关于公开招聘区属国有企业工作人员的公告》要求，为确保本次招聘工作有序推进，特制定本实施方案。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报名时间：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自公告发布之日起至2024年6月11日18时止，逾期不再受理。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 系 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王鑫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联系方式：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17781572271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报名邮箱：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550474323@qq.com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公司地址：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巴中市巴州区将军大道48号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二、考试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本次考试采取笔试和面试相结合方式进行，考生总成绩满分按100分计算。</w:t>
      </w:r>
      <w:r>
        <w:rPr>
          <w:rFonts w:hint="eastAsia" w:ascii="仿宋_GB2312" w:hAnsi="仿宋_GB2312" w:eastAsia="仿宋_GB2312" w:cs="仿宋_GB2312"/>
          <w:sz w:val="32"/>
          <w:szCs w:val="32"/>
          <w:lang w:val="en-US" w:eastAsia="zh-CN"/>
        </w:rPr>
        <w:t>其中笔试占总成绩的40%，面试占总成绩的60%。</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u w:val="none"/>
        </w:rPr>
        <w:t>此次招聘设置</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基准分为</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即</w:t>
      </w:r>
      <w:r>
        <w:rPr>
          <w:rFonts w:hint="eastAsia" w:ascii="仿宋_GB2312" w:hAnsi="仿宋_GB2312" w:eastAsia="仿宋_GB2312" w:cs="仿宋_GB2312"/>
          <w:color w:val="auto"/>
          <w:sz w:val="32"/>
          <w:szCs w:val="32"/>
          <w:highlight w:val="none"/>
          <w:u w:val="none"/>
        </w:rPr>
        <w:t>该岗位所有考生</w:t>
      </w:r>
      <w:r>
        <w:rPr>
          <w:rFonts w:hint="eastAsia" w:ascii="仿宋_GB2312" w:hAnsi="仿宋_GB2312" w:eastAsia="仿宋_GB2312" w:cs="仿宋_GB2312"/>
          <w:color w:val="auto"/>
          <w:sz w:val="32"/>
          <w:szCs w:val="32"/>
          <w:highlight w:val="none"/>
          <w:u w:val="none"/>
          <w:lang w:val="en-US" w:eastAsia="zh-CN"/>
        </w:rPr>
        <w:t>总</w:t>
      </w:r>
      <w:r>
        <w:rPr>
          <w:rFonts w:hint="eastAsia" w:ascii="仿宋_GB2312" w:hAnsi="仿宋_GB2312" w:eastAsia="仿宋_GB2312" w:cs="仿宋_GB2312"/>
          <w:color w:val="auto"/>
          <w:sz w:val="32"/>
          <w:szCs w:val="32"/>
          <w:highlight w:val="none"/>
          <w:u w:val="none"/>
        </w:rPr>
        <w:t>成绩低于</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则视为未达到岗位</w:t>
      </w:r>
      <w:r>
        <w:rPr>
          <w:rFonts w:hint="eastAsia" w:ascii="仿宋_GB2312" w:hAnsi="仿宋_GB2312" w:eastAsia="仿宋_GB2312" w:cs="仿宋_GB2312"/>
          <w:color w:val="auto"/>
          <w:sz w:val="32"/>
          <w:szCs w:val="32"/>
          <w:highlight w:val="none"/>
          <w:u w:val="none"/>
          <w:lang w:val="en-US" w:eastAsia="zh-CN"/>
        </w:rPr>
        <w:t>招录条件</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不予录用</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1.笔试对象：</w:t>
      </w:r>
      <w:r>
        <w:rPr>
          <w:rFonts w:hint="eastAsia" w:ascii="仿宋_GB2312" w:hAnsi="仿宋_GB2312" w:eastAsia="仿宋_GB2312" w:cs="仿宋_GB2312"/>
          <w:sz w:val="32"/>
          <w:szCs w:val="32"/>
          <w:highlight w:val="none"/>
          <w:lang w:val="en-US" w:eastAsia="zh-CN"/>
        </w:rPr>
        <w:t>资格审查合格的考生均参加笔试，以电子邮件通知为准。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2.笔试地点及时间：</w:t>
      </w:r>
      <w:r>
        <w:rPr>
          <w:rFonts w:hint="eastAsia" w:ascii="仿宋_GB2312" w:hAnsi="仿宋_GB2312" w:eastAsia="仿宋_GB2312" w:cs="仿宋_GB2312"/>
          <w:sz w:val="32"/>
          <w:szCs w:val="32"/>
          <w:lang w:val="en-US" w:eastAsia="zh-CN"/>
        </w:rPr>
        <w:t>详见《笔试准考证》。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3.笔试范围：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所有岗位均需笔试，主要为综合类知识+岗位涉及知识</w:t>
      </w:r>
      <w:r>
        <w:rPr>
          <w:rFonts w:hint="eastAsia" w:ascii="仿宋_GB2312" w:hAnsi="仿宋_GB2312" w:eastAsia="仿宋_GB2312" w:cs="仿宋_GB2312"/>
          <w:sz w:val="32"/>
          <w:szCs w:val="32"/>
          <w:lang w:val="en-US" w:eastAsia="zh-CN"/>
        </w:rPr>
        <w:t>，笔试满分为100分。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4.笔试准考证领取：</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领取时间：电子邮件通知为准。领取地点：巴中市巴州区将军大道48号。</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kern w:val="0"/>
          <w:sz w:val="32"/>
          <w:szCs w:val="32"/>
          <w:highlight w:val="none"/>
          <w:lang w:val="en-US" w:eastAsia="zh-CN" w:bidi="ar"/>
        </w:rPr>
        <w:t>报考者在领取《笔试准考证》时需进行现场资格复审，必须提供符合报考岗位相关要求的佐证资料原件。（佐证材料包括身份证、学历学位证、最新学信网学籍在线验证</w:t>
      </w:r>
      <w:bookmarkStart w:id="0" w:name="_GoBack"/>
      <w:bookmarkEnd w:id="0"/>
      <w:r>
        <w:rPr>
          <w:rFonts w:hint="eastAsia" w:ascii="仿宋_GB2312" w:hAnsi="仿宋_GB2312" w:eastAsia="仿宋_GB2312" w:cs="仿宋_GB2312"/>
          <w:kern w:val="0"/>
          <w:sz w:val="32"/>
          <w:szCs w:val="32"/>
          <w:highlight w:val="none"/>
          <w:lang w:val="en-US" w:eastAsia="zh-CN" w:bidi="ar"/>
        </w:rPr>
        <w:t>报告、职称及职业资格证等，职称及职业资格通过考试暂未取得证书的需提供相关佐证资料）</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6.成绩查询：</w:t>
      </w:r>
      <w:r>
        <w:rPr>
          <w:rFonts w:hint="eastAsia" w:ascii="仿宋_GB2312" w:hAnsi="仿宋_GB2312" w:eastAsia="仿宋_GB2312" w:cs="仿宋_GB2312"/>
          <w:kern w:val="0"/>
          <w:sz w:val="32"/>
          <w:szCs w:val="32"/>
          <w:highlight w:val="none"/>
          <w:lang w:val="en-US" w:eastAsia="zh-CN" w:bidi="ar"/>
        </w:rPr>
        <w:t>笔试成绩和排名于笔试结束后在巴中启程人才网（</w:t>
      </w:r>
      <w:r>
        <w:rPr>
          <w:rFonts w:hint="eastAsia" w:ascii="仿宋_GB2312" w:hAnsi="仿宋_GB2312" w:eastAsia="仿宋_GB2312" w:cs="仿宋_GB2312"/>
          <w:b w:val="0"/>
          <w:bCs w:val="0"/>
          <w:sz w:val="32"/>
          <w:szCs w:val="32"/>
          <w:highlight w:val="none"/>
          <w:lang w:val="en-US" w:eastAsia="zh-CN"/>
        </w:rPr>
        <w:t>https://www.bzqcrcw.com/</w:t>
      </w:r>
      <w:r>
        <w:rPr>
          <w:rFonts w:hint="eastAsia" w:ascii="仿宋_GB2312" w:hAnsi="仿宋_GB2312" w:eastAsia="仿宋_GB2312" w:cs="仿宋_GB2312"/>
          <w:kern w:val="0"/>
          <w:sz w:val="32"/>
          <w:szCs w:val="32"/>
          <w:highlight w:val="none"/>
          <w:lang w:val="en-US" w:eastAsia="zh-CN" w:bidi="ar"/>
        </w:rPr>
        <w:t>）公布，并按岗位公布面试名单。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对笔试成绩有异议需申请查分的，应于成绩公布之日后2日内持本人有效身份证原件、笔试准考证向巴中众邦城乡建设投资有限公司书面提交查分申请。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1.面试对象：</w:t>
      </w:r>
      <w:r>
        <w:rPr>
          <w:rFonts w:hint="eastAsia" w:ascii="仿宋_GB2312" w:hAnsi="仿宋_GB2312" w:eastAsia="仿宋_GB2312" w:cs="仿宋_GB2312"/>
          <w:color w:val="auto"/>
          <w:sz w:val="32"/>
          <w:szCs w:val="32"/>
          <w:highlight w:val="none"/>
          <w:lang w:val="en-US" w:eastAsia="zh-CN"/>
        </w:rPr>
        <w:t>同一招聘岗位笔试人员依据笔试得分高低按1:3比例确定面试对象，拟确定为面试对象的最后一名笔试成绩相同的，并列人员一并进入面试。进入面试人员达不到录用名额3倍的岗位，</w:t>
      </w:r>
      <w:r>
        <w:rPr>
          <w:rFonts w:hint="eastAsia" w:ascii="仿宋_GB2312" w:hAnsi="仿宋_GB2312" w:eastAsia="仿宋_GB2312" w:cs="仿宋_GB2312"/>
          <w:kern w:val="0"/>
          <w:sz w:val="32"/>
          <w:szCs w:val="32"/>
          <w:highlight w:val="none"/>
          <w:lang w:val="en-US" w:eastAsia="zh-CN" w:bidi="ar"/>
        </w:rPr>
        <w:t>该岗位符合条件的笔试人员全部进入面试。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2.面试准考证领取时间及地点：</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领取时间：电子邮件通知为准。领取地点：巴中市巴州区将军大道48号。</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须持本人有效身份证、笔试准考证</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3.面试地点及时间：</w:t>
      </w:r>
      <w:r>
        <w:rPr>
          <w:rFonts w:hint="eastAsia" w:ascii="仿宋_GB2312" w:hAnsi="仿宋_GB2312" w:eastAsia="仿宋_GB2312" w:cs="仿宋_GB2312"/>
          <w:color w:val="auto"/>
          <w:sz w:val="32"/>
          <w:szCs w:val="32"/>
          <w:highlight w:val="none"/>
          <w:lang w:val="en-US" w:eastAsia="zh-CN"/>
        </w:rPr>
        <w:t>详见《面试准考证》。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4.面试方式及内容：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面试采取专业技能测评及现场提问的方式。面试成绩满分100分，主要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考核应聘者的综合素质及专业技能。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5.成绩公布：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报考考生的面试成绩当场公布并由报考考生本人签字确认。</w:t>
      </w:r>
      <w:r>
        <w:rPr>
          <w:rFonts w:hint="eastAsia" w:ascii="仿宋_GB2312" w:hAnsi="仿宋_GB2312" w:eastAsia="仿宋_GB2312" w:cs="仿宋_GB2312"/>
          <w:sz w:val="32"/>
          <w:szCs w:val="32"/>
          <w:highlight w:val="none"/>
          <w:lang w:val="en-US" w:eastAsia="zh-CN"/>
        </w:rPr>
        <w:t>考生笔试、面试总成绩于面试结束后在巴中启程人才官网</w:t>
      </w:r>
      <w:r>
        <w:rPr>
          <w:rFonts w:hint="eastAsia" w:ascii="仿宋_GB2312" w:hAnsi="仿宋_GB2312" w:eastAsia="仿宋_GB2312" w:cs="仿宋_GB2312"/>
          <w:b w:val="0"/>
          <w:bCs w:val="0"/>
          <w:sz w:val="32"/>
          <w:szCs w:val="32"/>
          <w:highlight w:val="none"/>
          <w:lang w:val="en-US" w:eastAsia="zh-CN"/>
        </w:rPr>
        <w:t>（https://www.bzqcrcw.com/）进行</w:t>
      </w:r>
      <w:r>
        <w:rPr>
          <w:rFonts w:hint="eastAsia" w:ascii="仿宋_GB2312" w:hAnsi="仿宋_GB2312" w:eastAsia="仿宋_GB2312" w:cs="仿宋_GB2312"/>
          <w:sz w:val="32"/>
          <w:szCs w:val="32"/>
          <w:highlight w:val="none"/>
          <w:lang w:val="en-US" w:eastAsia="zh-CN"/>
        </w:rPr>
        <w:t>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本实施方案由巴中众邦城乡建设投资有限公司负责解释。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巴中众邦城乡建设投资有限公司</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2024年5月30日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Zjc2OTMyZGZmYzkxNzY2NGM1NGIyMDliOWQ1YTQifQ=="/>
  </w:docVars>
  <w:rsids>
    <w:rsidRoot w:val="00000000"/>
    <w:rsid w:val="00DB13D2"/>
    <w:rsid w:val="01CC1A40"/>
    <w:rsid w:val="01E27C95"/>
    <w:rsid w:val="023E5552"/>
    <w:rsid w:val="03527043"/>
    <w:rsid w:val="039676CF"/>
    <w:rsid w:val="081F1FB2"/>
    <w:rsid w:val="0A7D3F54"/>
    <w:rsid w:val="0AB66CAC"/>
    <w:rsid w:val="0B652E6A"/>
    <w:rsid w:val="0D7737B0"/>
    <w:rsid w:val="0F64150A"/>
    <w:rsid w:val="13DA45E5"/>
    <w:rsid w:val="15FB0E64"/>
    <w:rsid w:val="16697D07"/>
    <w:rsid w:val="17674E22"/>
    <w:rsid w:val="17792367"/>
    <w:rsid w:val="18782A21"/>
    <w:rsid w:val="19583A13"/>
    <w:rsid w:val="1AB82166"/>
    <w:rsid w:val="1ADF195F"/>
    <w:rsid w:val="1CA01200"/>
    <w:rsid w:val="20AC5329"/>
    <w:rsid w:val="2272087D"/>
    <w:rsid w:val="256D7C58"/>
    <w:rsid w:val="265A66D8"/>
    <w:rsid w:val="26AD6369"/>
    <w:rsid w:val="29033FD3"/>
    <w:rsid w:val="2A327AA5"/>
    <w:rsid w:val="2AB801EC"/>
    <w:rsid w:val="2AD22A69"/>
    <w:rsid w:val="2BD46BAB"/>
    <w:rsid w:val="2BDC413E"/>
    <w:rsid w:val="2C3E2D03"/>
    <w:rsid w:val="2D93157F"/>
    <w:rsid w:val="2E2B5476"/>
    <w:rsid w:val="2E4374D4"/>
    <w:rsid w:val="30137621"/>
    <w:rsid w:val="31217FEF"/>
    <w:rsid w:val="336F2529"/>
    <w:rsid w:val="354716F8"/>
    <w:rsid w:val="36E541CC"/>
    <w:rsid w:val="377F1057"/>
    <w:rsid w:val="38DB0390"/>
    <w:rsid w:val="39E53454"/>
    <w:rsid w:val="3A0F0797"/>
    <w:rsid w:val="3A333761"/>
    <w:rsid w:val="3E8948BF"/>
    <w:rsid w:val="3FE16C40"/>
    <w:rsid w:val="419F3936"/>
    <w:rsid w:val="42E437A6"/>
    <w:rsid w:val="46414F64"/>
    <w:rsid w:val="4A1E64C8"/>
    <w:rsid w:val="4AE95A15"/>
    <w:rsid w:val="4E81199D"/>
    <w:rsid w:val="510772BE"/>
    <w:rsid w:val="51155C23"/>
    <w:rsid w:val="530B3EA0"/>
    <w:rsid w:val="53876CA3"/>
    <w:rsid w:val="53CF588D"/>
    <w:rsid w:val="544D38E7"/>
    <w:rsid w:val="54B43CF2"/>
    <w:rsid w:val="54F439C0"/>
    <w:rsid w:val="56E8323C"/>
    <w:rsid w:val="58675BF6"/>
    <w:rsid w:val="5A7E6FF2"/>
    <w:rsid w:val="5E521B40"/>
    <w:rsid w:val="5E945B96"/>
    <w:rsid w:val="5EB70186"/>
    <w:rsid w:val="617609F1"/>
    <w:rsid w:val="61F6308C"/>
    <w:rsid w:val="63540B74"/>
    <w:rsid w:val="63F773CC"/>
    <w:rsid w:val="658B5202"/>
    <w:rsid w:val="658C5FE6"/>
    <w:rsid w:val="66585F1F"/>
    <w:rsid w:val="668B6DEE"/>
    <w:rsid w:val="68776588"/>
    <w:rsid w:val="68EB12D2"/>
    <w:rsid w:val="6D1E7A07"/>
    <w:rsid w:val="6E8F54D6"/>
    <w:rsid w:val="6F440EA3"/>
    <w:rsid w:val="6FD902CD"/>
    <w:rsid w:val="700604DB"/>
    <w:rsid w:val="70205CD3"/>
    <w:rsid w:val="72077373"/>
    <w:rsid w:val="72D34F85"/>
    <w:rsid w:val="739B3235"/>
    <w:rsid w:val="73DA286B"/>
    <w:rsid w:val="74670D8B"/>
    <w:rsid w:val="75702E3A"/>
    <w:rsid w:val="77156D3F"/>
    <w:rsid w:val="78A036BE"/>
    <w:rsid w:val="7D515947"/>
    <w:rsid w:val="7E3D280F"/>
    <w:rsid w:val="7EB253D4"/>
    <w:rsid w:val="7EFC7E7D"/>
    <w:rsid w:val="7F1E00DE"/>
    <w:rsid w:val="7FC0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autoRedefine/>
    <w:qFormat/>
    <w:uiPriority w:val="99"/>
    <w:pPr>
      <w:ind w:firstLine="420" w:firstLineChars="200"/>
    </w:pPr>
  </w:style>
  <w:style w:type="character" w:customStyle="1" w:styleId="7">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998</Words>
  <Characters>1105</Characters>
  <Lines>0</Lines>
  <Paragraphs>0</Paragraphs>
  <TotalTime>0</TotalTime>
  <ScaleCrop>false</ScaleCrop>
  <LinksUpToDate>false</LinksUpToDate>
  <CharactersWithSpaces>1198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2023-04-27T03:56:00Z</dcterms:created>
  <dc:creator>Lenoo</dc:creator>
  <cp:lastModifiedBy>Run.</cp:lastModifiedBy>
  <cp:lastPrinted>2023-04-28T05:43:00Z</cp:lastPrinted>
  <dcterms:modified xsi:type="dcterms:W3CDTF">2024-05-30T01:56:01Z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69A5C30EA43F4686A294C8A3D5EAABAC_13</vt:lpwstr>
  </property>
</Properties>
</file>