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4C2B" w14:textId="77777777" w:rsidR="00970CBA" w:rsidRDefault="00970CBA" w:rsidP="00970CBA">
      <w:pPr>
        <w:ind w:firstLineChars="150" w:firstLine="480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成都市水务局所属事业单位2024年公开选调工作人员岗位和条件要求一览表</w:t>
      </w:r>
    </w:p>
    <w:tbl>
      <w:tblPr>
        <w:tblW w:w="141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4"/>
        <w:gridCol w:w="556"/>
        <w:gridCol w:w="657"/>
        <w:gridCol w:w="569"/>
        <w:gridCol w:w="797"/>
        <w:gridCol w:w="417"/>
        <w:gridCol w:w="884"/>
        <w:gridCol w:w="782"/>
        <w:gridCol w:w="567"/>
        <w:gridCol w:w="535"/>
        <w:gridCol w:w="405"/>
        <w:gridCol w:w="1682"/>
        <w:gridCol w:w="1137"/>
        <w:gridCol w:w="480"/>
        <w:gridCol w:w="3312"/>
        <w:gridCol w:w="379"/>
        <w:gridCol w:w="417"/>
      </w:tblGrid>
      <w:tr w:rsidR="00970CBA" w14:paraId="5A3D8ACD" w14:textId="77777777" w:rsidTr="00B966A7">
        <w:trPr>
          <w:trHeight w:val="481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7EB5C" w14:textId="77777777" w:rsidR="00970CBA" w:rsidRDefault="00970CBA" w:rsidP="00B966A7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主管部门（电话）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CE4D1" w14:textId="77777777" w:rsidR="00970CBA" w:rsidRDefault="00970CBA" w:rsidP="00B966A7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招    聘    单    位</w:t>
            </w:r>
          </w:p>
        </w:tc>
        <w:tc>
          <w:tcPr>
            <w:tcW w:w="3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8D6" w14:textId="77777777" w:rsidR="00970CBA" w:rsidRDefault="00970CBA" w:rsidP="00B966A7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招  聘  岗  位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B3B73" w14:textId="77777777" w:rsidR="00970CBA" w:rsidRDefault="00970CBA" w:rsidP="00B966A7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47F38" w14:textId="77777777" w:rsidR="00970CBA" w:rsidRDefault="00970CBA" w:rsidP="00B966A7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17C61" w14:textId="77777777" w:rsidR="00970CBA" w:rsidRDefault="00970CBA" w:rsidP="00B966A7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面试比例</w:t>
            </w:r>
          </w:p>
        </w:tc>
      </w:tr>
      <w:tr w:rsidR="00970CBA" w14:paraId="29BD8F62" w14:textId="77777777" w:rsidTr="00B966A7">
        <w:trPr>
          <w:trHeight w:val="904"/>
          <w:jc w:val="center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2B417" w14:textId="77777777" w:rsidR="00970CBA" w:rsidRDefault="00970CBA" w:rsidP="00B966A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39320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FF203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名  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4508D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32DE7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地  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4DA58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招聘总数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96398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岗位代码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EA159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名 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0B92A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类 别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2DF6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FF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岗位等级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C2EEE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招聘人数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11DFB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专 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7DE88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0D1AA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职  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81A76" w14:textId="77777777" w:rsidR="00970CBA" w:rsidRDefault="00970CBA" w:rsidP="00B966A7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其      它</w:t>
            </w: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BE115" w14:textId="77777777" w:rsidR="00970CBA" w:rsidRDefault="00970CBA" w:rsidP="00B966A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6AFA9" w14:textId="77777777" w:rsidR="00970CBA" w:rsidRDefault="00970CBA" w:rsidP="00B966A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970CBA" w14:paraId="7EB517BF" w14:textId="77777777" w:rsidTr="00B966A7">
        <w:trPr>
          <w:trHeight w:val="1289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263C9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成都市水务局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B1745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公益一类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89892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成都市供排水监管事务中心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1DF18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028-8695359/028-867655017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8958D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成都市锦江区东城拐下街18号附27号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E298D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CCC34" w14:textId="2F81436A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38010</w:t>
            </w:r>
            <w:r w:rsidR="00E10D48"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</w:t>
            </w:r>
            <w:r w:rsidRPr="00F629F1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2D9C2" w14:textId="566D0214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供排水监管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8AC69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专业技术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162E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12级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EBAFA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7E19C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本科：给排水科学与工程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研究生：市政工程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700E1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本科学历,学士学位,研究生学历,硕士学位,博士学位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97E18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助理工程师及以上</w:t>
            </w:r>
          </w:p>
          <w:p w14:paraId="1F774E11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A92A8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1.1988年5月30日及以后出生。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2.应聘人员为事业单位工作人员的，现聘专业技术岗位在十二级及以上。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3.近三年年度考核均为合格及以上等次。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8FE84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D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8CC5E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: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</w:tr>
      <w:tr w:rsidR="00970CBA" w14:paraId="2832720B" w14:textId="77777777" w:rsidTr="00B966A7">
        <w:trPr>
          <w:trHeight w:val="90"/>
          <w:jc w:val="center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D0648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6B06D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B2F40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06239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4F27B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7475A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92C79" w14:textId="0D0410A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38010</w:t>
            </w:r>
            <w:r w:rsidR="00E10D48"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</w:t>
            </w:r>
            <w:r w:rsidRPr="00F629F1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16A7B" w14:textId="2EF58D56" w:rsidR="00970CBA" w:rsidRDefault="00970CBA" w:rsidP="00F629F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供排水监管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EA8E1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管理</w:t>
            </w:r>
          </w:p>
          <w:p w14:paraId="4731A26B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C52D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8级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9352D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9D36C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本科：给排水科学与工程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研究生：市政工程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08212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本科学历,学士学位,研究生学历,硕士学位,博士学位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AA9FC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7D9EC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1.1988年5月30日及以后出生。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2.应聘人员为公务员（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含参公人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员）的，现为四级主任科员及以上职务或相当层次；应聘人员为事业单位工作人员的，现聘管理岗位在八级及以上。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3.近三年年度考核均为合格及以上等次。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0277A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D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726A6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: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</w:tr>
      <w:tr w:rsidR="00970CBA" w14:paraId="4CE36457" w14:textId="77777777" w:rsidTr="00B966A7">
        <w:trPr>
          <w:trHeight w:val="3193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DCB44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lastRenderedPageBreak/>
              <w:t>成都市水务局</w:t>
            </w:r>
          </w:p>
          <w:p w14:paraId="6D7BBD2D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56082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公益一类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42A21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成都市河道监管事务中心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0F1BB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028-86954469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6602E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成都市东较场街198号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4CF54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2A4DB" w14:textId="6FFF93A8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38010</w:t>
            </w:r>
            <w:r w:rsidR="00E10D48"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</w:t>
            </w:r>
            <w:r w:rsidRPr="00F629F1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B2924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河道管理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64423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管理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C883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8级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8FC3E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1A846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研究生：水文学及水资源、水力学及河流动力学、水工结构工程、水利水电工程、港口、海岸及近海工程、水利工程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13F6D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研究生学历,硕士学位,博士学位</w:t>
            </w:r>
          </w:p>
          <w:p w14:paraId="7D8B02B3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37F84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FD9C6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1.1988年5月30日及以后出生。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2.应聘人员为公务员（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含参公人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员）的，现为四级主任科员及以上职级或相当职务层次；应聘人员为事业单位工作人员的，现聘管理岗位在八级及以上。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3.近三年年度考核均为合格及以上档次。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24D35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D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8C0A6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: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</w:tr>
      <w:tr w:rsidR="00970CBA" w14:paraId="1875FB88" w14:textId="77777777" w:rsidTr="00B966A7">
        <w:trPr>
          <w:trHeight w:val="2450"/>
          <w:jc w:val="center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D34BF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D66BE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公益一类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B5B52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成都市水务工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程质量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与安全监督站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B1987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028-87706447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F277C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成都市二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环路北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一段4号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A98EA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90CD2" w14:textId="3AD08EB1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38010</w:t>
            </w:r>
            <w:r w:rsidR="00E10D48"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0</w:t>
            </w:r>
            <w:r w:rsidRPr="00F629F1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D9686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建设工程质量与安全监督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48266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专业技术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564D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10级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A9A3E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C274C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本科：水利水电工程、给排水科学与工程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br/>
              <w:t>研究生：水利水电工程、市政工程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C623C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本科学历,学士学位,研究生学历,硕士学位,博士学位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1402E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8213E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1.1988年5月30日及以后出生。</w:t>
            </w:r>
          </w:p>
          <w:p w14:paraId="3F301D04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2.应聘人员为事业单位工作人员的，现聘专业技术岗位在十级及以上。</w:t>
            </w:r>
          </w:p>
          <w:p w14:paraId="33D605F5" w14:textId="77777777" w:rsidR="00970CBA" w:rsidRDefault="00970CBA" w:rsidP="00B966A7">
            <w:pPr>
              <w:jc w:val="left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3.近三年年度考核均为合格及以上档次。</w:t>
            </w:r>
          </w:p>
          <w:p w14:paraId="34AF6A3C" w14:textId="77777777" w:rsidR="00970CBA" w:rsidRDefault="00970CBA" w:rsidP="00B966A7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B5EA8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D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B2B39" w14:textId="77777777" w:rsidR="00970CBA" w:rsidRDefault="00970CBA" w:rsidP="00B966A7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:</w:t>
            </w:r>
            <w:r>
              <w:rPr>
                <w:rFonts w:ascii="方正小标宋_GBK" w:eastAsia="方正小标宋_GBK" w:hAnsi="方正小标宋_GBK" w:cs="方正小标宋_GBK" w:hint="eastAsia"/>
                <w:sz w:val="18"/>
                <w:szCs w:val="18"/>
              </w:rPr>
              <w:t>1</w:t>
            </w:r>
          </w:p>
        </w:tc>
      </w:tr>
      <w:tr w:rsidR="00970CBA" w14:paraId="1EBF27A4" w14:textId="77777777" w:rsidTr="00B966A7">
        <w:trPr>
          <w:trHeight w:val="899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5160" w14:textId="77777777" w:rsidR="00970CBA" w:rsidRDefault="00970CBA" w:rsidP="00B966A7">
            <w:pPr>
              <w:spacing w:line="300" w:lineRule="exact"/>
              <w:ind w:firstLineChars="300" w:firstLine="540"/>
              <w:rPr>
                <w:rFonts w:ascii="方正小标宋_GBK" w:eastAsia="方正小标宋_GBK" w:hAnsi="方正小标宋_GBK" w:cs="方正小标宋_GBK"/>
                <w:color w:val="FF0000"/>
                <w:sz w:val="18"/>
                <w:szCs w:val="18"/>
              </w:rPr>
            </w:pPr>
          </w:p>
        </w:tc>
        <w:tc>
          <w:tcPr>
            <w:tcW w:w="13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16F7E" w14:textId="77777777" w:rsidR="00970CBA" w:rsidRDefault="00970CBA" w:rsidP="00B966A7">
            <w:pPr>
              <w:spacing w:line="300" w:lineRule="exact"/>
              <w:ind w:firstLineChars="300" w:firstLine="540"/>
              <w:rPr>
                <w:rFonts w:ascii="方正小标宋_GBK" w:eastAsia="方正小标宋_GBK" w:hAnsi="方正小标宋_GBK" w:cs="方正小标宋_GBK"/>
                <w:color w:val="FF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sz w:val="18"/>
                <w:szCs w:val="18"/>
              </w:rPr>
              <w:t xml:space="preserve">备注： </w:t>
            </w:r>
          </w:p>
        </w:tc>
      </w:tr>
    </w:tbl>
    <w:p w14:paraId="26608F21" w14:textId="77777777" w:rsidR="00970CBA" w:rsidRDefault="00970CBA" w:rsidP="00970CBA">
      <w:pPr>
        <w:pStyle w:val="11"/>
        <w:ind w:leftChars="0" w:left="0" w:firstLineChars="0" w:firstLine="0"/>
        <w:rPr>
          <w:color w:val="000000"/>
        </w:rPr>
      </w:pPr>
    </w:p>
    <w:p w14:paraId="7F64DBA5" w14:textId="77777777" w:rsidR="00A271EA" w:rsidRDefault="00A271EA"/>
    <w:sectPr w:rsidR="00A271EA" w:rsidSect="00970CBA">
      <w:headerReference w:type="default" r:id="rId6"/>
      <w:pgSz w:w="16838" w:h="11906" w:orient="landscape"/>
      <w:pgMar w:top="1587" w:right="2098" w:bottom="1474" w:left="1984" w:header="851" w:footer="992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2026" w14:textId="77777777" w:rsidR="00AB1495" w:rsidRDefault="00AB1495" w:rsidP="00970CBA">
      <w:r>
        <w:separator/>
      </w:r>
    </w:p>
  </w:endnote>
  <w:endnote w:type="continuationSeparator" w:id="0">
    <w:p w14:paraId="6300CA39" w14:textId="77777777" w:rsidR="00AB1495" w:rsidRDefault="00AB1495" w:rsidP="0097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B1D3" w14:textId="77777777" w:rsidR="00AB1495" w:rsidRDefault="00AB1495" w:rsidP="00970CBA">
      <w:r>
        <w:separator/>
      </w:r>
    </w:p>
  </w:footnote>
  <w:footnote w:type="continuationSeparator" w:id="0">
    <w:p w14:paraId="3EB5730F" w14:textId="77777777" w:rsidR="00AB1495" w:rsidRDefault="00AB1495" w:rsidP="0097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A294" w14:textId="77777777" w:rsidR="00ED74F8" w:rsidRDefault="00ED74F8">
    <w:pPr>
      <w:pStyle w:val="af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E8"/>
    <w:rsid w:val="000629B3"/>
    <w:rsid w:val="001E6C05"/>
    <w:rsid w:val="0021225C"/>
    <w:rsid w:val="00437553"/>
    <w:rsid w:val="004A6EE8"/>
    <w:rsid w:val="00970CBA"/>
    <w:rsid w:val="009D21F5"/>
    <w:rsid w:val="00A271EA"/>
    <w:rsid w:val="00AB1495"/>
    <w:rsid w:val="00C253A6"/>
    <w:rsid w:val="00C47AA6"/>
    <w:rsid w:val="00CD3698"/>
    <w:rsid w:val="00E10D48"/>
    <w:rsid w:val="00E67A84"/>
    <w:rsid w:val="00ED74F8"/>
    <w:rsid w:val="00F61C05"/>
    <w:rsid w:val="00F629F1"/>
    <w:rsid w:val="00F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9D61A"/>
  <w15:chartTrackingRefBased/>
  <w15:docId w15:val="{8EC9A7F2-C2A4-4A1B-B680-7A23DCAD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0CBA"/>
    <w:pPr>
      <w:widowControl w:val="0"/>
      <w:suppressAutoHyphens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E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E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E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E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A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6EE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6EE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6E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6E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6E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6EE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6EE8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4A6EE8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6EE8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4A6EE8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nhideWhenUsed/>
    <w:rsid w:val="00970C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970CB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70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970CBA"/>
    <w:rPr>
      <w:sz w:val="18"/>
      <w:szCs w:val="18"/>
    </w:rPr>
  </w:style>
  <w:style w:type="paragraph" w:customStyle="1" w:styleId="11">
    <w:name w:val="图表目录1"/>
    <w:basedOn w:val="a"/>
    <w:next w:val="a"/>
    <w:uiPriority w:val="99"/>
    <w:qFormat/>
    <w:rsid w:val="00970CBA"/>
    <w:pPr>
      <w:ind w:leftChars="200" w:left="200" w:hangingChars="200" w:hanging="200"/>
    </w:pPr>
  </w:style>
  <w:style w:type="paragraph" w:styleId="a0">
    <w:name w:val="Body Text"/>
    <w:basedOn w:val="a"/>
    <w:link w:val="af3"/>
    <w:uiPriority w:val="99"/>
    <w:semiHidden/>
    <w:unhideWhenUsed/>
    <w:rsid w:val="00970CBA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970CBA"/>
    <w:rPr>
      <w:rFonts w:ascii="Times New Roman" w:eastAsia="仿宋_GB2312" w:hAnsi="Times New Roman" w:cs="Times New Roman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修远 余</dc:creator>
  <cp:keywords/>
  <dc:description/>
  <cp:lastModifiedBy>修远 余</cp:lastModifiedBy>
  <cp:revision>6</cp:revision>
  <dcterms:created xsi:type="dcterms:W3CDTF">2024-05-27T08:48:00Z</dcterms:created>
  <dcterms:modified xsi:type="dcterms:W3CDTF">2024-05-28T01:37:00Z</dcterms:modified>
</cp:coreProperties>
</file>