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/>
        <w:jc w:val="center"/>
        <w:rPr>
          <w:rFonts w:ascii="微软雅黑" w:hAnsi="微软雅黑" w:eastAsia="微软雅黑" w:cs="微软雅黑"/>
          <w:b/>
          <w:color w:val="4B4B4B"/>
          <w:sz w:val="20"/>
          <w:szCs w:val="20"/>
        </w:rPr>
      </w:pPr>
      <w:bookmarkStart w:id="0" w:name="_GoBack"/>
      <w:r>
        <w:rPr>
          <w:rFonts w:hint="eastAsia" w:ascii="微软雅黑" w:hAnsi="微软雅黑" w:eastAsia="微软雅黑" w:cs="微软雅黑"/>
          <w:b/>
          <w:i w:val="0"/>
          <w:caps w:val="0"/>
          <w:color w:val="4B4B4B"/>
          <w:spacing w:val="0"/>
          <w:sz w:val="20"/>
          <w:szCs w:val="20"/>
          <w:bdr w:val="none" w:color="auto" w:sz="0" w:space="0"/>
          <w:shd w:val="clear" w:fill="FFFFFF"/>
        </w:rPr>
        <w:t>《普通高等学校高等职业教育（专科）专业目录》2016年增补专业</w:t>
      </w:r>
    </w:p>
    <w:bookmarkEnd w:id="0"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/>
        <w:jc w:val="both"/>
        <w:rPr>
          <w:rFonts w:hint="eastAsia" w:ascii="微软雅黑" w:hAnsi="微软雅黑" w:eastAsia="微软雅黑" w:cs="微软雅黑"/>
          <w:color w:val="4B4B4B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16"/>
          <w:szCs w:val="16"/>
          <w:bdr w:val="none" w:color="auto" w:sz="0" w:space="0"/>
          <w:shd w:val="clear" w:fill="FFFFFF"/>
        </w:rPr>
        <w:t>　　根据《普通高等学校高等职业教育（专科）专业设置管理办法》，在相关学校和行业提交增补专业建议的基础上，教育部组织研究确定了2016年度增补专业共13个，现予公布，自2017年起执行。</w:t>
      </w:r>
    </w:p>
    <w:tbl>
      <w:tblPr>
        <w:tblW w:w="8100" w:type="dxa"/>
        <w:jc w:val="center"/>
        <w:tblInd w:w="1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4"/>
        <w:gridCol w:w="2338"/>
        <w:gridCol w:w="2171"/>
        <w:gridCol w:w="919"/>
        <w:gridCol w:w="20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B4B4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3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B4B4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专业大类</w:t>
            </w:r>
          </w:p>
        </w:tc>
        <w:tc>
          <w:tcPr>
            <w:tcW w:w="21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B4B4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专业类</w:t>
            </w:r>
          </w:p>
        </w:tc>
        <w:tc>
          <w:tcPr>
            <w:tcW w:w="9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B4B4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4B4B4B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专业代码</w:t>
            </w:r>
          </w:p>
        </w:tc>
        <w:tc>
          <w:tcPr>
            <w:tcW w:w="20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B4B4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4B4B4B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B4B4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B4B4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51农林牧渔大类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B4B4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5101农业类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B4B4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4B4B4B"/>
                <w:spacing w:val="-4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510120</w:t>
            </w:r>
          </w:p>
        </w:tc>
        <w:tc>
          <w:tcPr>
            <w:tcW w:w="20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B4B4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4B4B4B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食用菌生产与加工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B4B4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B4B4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52资源环境与安全大类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B4B4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5201资源勘查类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B4B4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4B4B4B"/>
                <w:spacing w:val="-4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520107</w:t>
            </w:r>
          </w:p>
        </w:tc>
        <w:tc>
          <w:tcPr>
            <w:tcW w:w="20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B4B4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4B4B4B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权籍信息化管理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B4B4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B4B4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53能源动力与材料大类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B4B4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5301电力技术类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B4B4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4B4B4B"/>
                <w:spacing w:val="-4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530113</w:t>
            </w:r>
          </w:p>
        </w:tc>
        <w:tc>
          <w:tcPr>
            <w:tcW w:w="20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B4B4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4B4B4B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机场电工技术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B4B4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B4B4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58轻工纺织大类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B4B4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5801轻化工类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B4B4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4B4B4B"/>
                <w:spacing w:val="-4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580112</w:t>
            </w:r>
          </w:p>
        </w:tc>
        <w:tc>
          <w:tcPr>
            <w:tcW w:w="20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B4B4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4B4B4B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珠宝首饰技术与管理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B4B4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B4B4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59食品药品与粮食大类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B4B4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5903食品药品管理类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B4B4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4B4B4B"/>
                <w:spacing w:val="-4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590305</w:t>
            </w:r>
          </w:p>
        </w:tc>
        <w:tc>
          <w:tcPr>
            <w:tcW w:w="20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B4B4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4B4B4B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食品药品监督管理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B4B4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B4B4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61电子信息大类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B4B4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6102计算机类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B4B4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4B4B4B"/>
                <w:spacing w:val="-4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610215</w:t>
            </w:r>
          </w:p>
        </w:tc>
        <w:tc>
          <w:tcPr>
            <w:tcW w:w="20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B4B4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4B4B4B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大数据技术与应用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B4B4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B4B4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62医药卫生大类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B4B4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6208健康管理与促进类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B4B4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4B4B4B"/>
                <w:spacing w:val="-4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620812</w:t>
            </w:r>
          </w:p>
        </w:tc>
        <w:tc>
          <w:tcPr>
            <w:tcW w:w="20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B4B4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4B4B4B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医疗器械经营与管理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B4B4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B4B4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63财经商贸大类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B4B4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6306工商管理类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B4B4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4B4B4B"/>
                <w:spacing w:val="-4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630607</w:t>
            </w:r>
          </w:p>
        </w:tc>
        <w:tc>
          <w:tcPr>
            <w:tcW w:w="20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B4B4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4B4B4B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中小企业创业与经营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B4B4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B4B4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63财经商贸大类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B4B4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6308电子商务类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B4B4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4B4B4B"/>
                <w:spacing w:val="-4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630804</w:t>
            </w:r>
          </w:p>
        </w:tc>
        <w:tc>
          <w:tcPr>
            <w:tcW w:w="20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B4B4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4B4B4B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商务数据分析与应用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B4B4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B4B4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65 文化艺术大类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B4B4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6502表演艺术类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B4B4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4B4B4B"/>
                <w:spacing w:val="-4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650220</w:t>
            </w:r>
          </w:p>
        </w:tc>
        <w:tc>
          <w:tcPr>
            <w:tcW w:w="20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B4B4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4B4B4B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音乐传播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B4B4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B4B4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67教育与体育大类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B4B4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6704体育类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B4B4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4B4B4B"/>
                <w:spacing w:val="-4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670411</w:t>
            </w:r>
          </w:p>
        </w:tc>
        <w:tc>
          <w:tcPr>
            <w:tcW w:w="20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B4B4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4B4B4B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电子竞技运动与管理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B4B4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B4B4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69公共管理与服务大类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B4B4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6902公共管理类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B4B4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4B4B4B"/>
                <w:spacing w:val="-4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690209</w:t>
            </w:r>
          </w:p>
        </w:tc>
        <w:tc>
          <w:tcPr>
            <w:tcW w:w="20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B4B4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4B4B4B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公益慈善事业管理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B4B4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B4B4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69公共管理与服务大类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B4B4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6903公共服务类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4B4B4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4B4B4B"/>
                <w:spacing w:val="-4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690306</w:t>
            </w:r>
          </w:p>
        </w:tc>
        <w:tc>
          <w:tcPr>
            <w:tcW w:w="20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B4B4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4B4B4B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幼儿发展与健康管理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 w:after="0" w:afterAutospacing="0"/>
        <w:ind w:left="0" w:right="0" w:firstLine="0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7E33E5"/>
    <w:rsid w:val="117E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西双版纳州直属党政机关单位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2022-02-23T12:02:00Z</dcterms:created>
  <dc:creator>SYK-PC</dc:creator>
  <cp:lastModifiedBy>SYK-PC</cp:lastModifiedBy>
  <dcterms:modified xsi:type="dcterms:W3CDTF">2022-02-23T12:03:24Z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