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高等职业教育专科新旧专业对照表</w:t>
      </w:r>
      <w:bookmarkStart w:id="0" w:name="_GoBack"/>
      <w:bookmarkEnd w:id="0"/>
    </w:p>
    <w:tbl>
      <w:tblPr>
        <w:tblStyle w:val="4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7D59387"/>
    <w:rsid w:val="7A8F503C"/>
    <w:rsid w:val="7F6D7B3A"/>
    <w:rsid w:val="F7F3D155"/>
    <w:rsid w:val="FF977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15067</Words>
  <Characters>24485</Characters>
  <Lines>0</Lines>
  <Paragraphs>0</Paragraphs>
  <TotalTime>0</TotalTime>
  <ScaleCrop>false</ScaleCrop>
  <LinksUpToDate>false</LinksUpToDate>
  <CharactersWithSpaces>24486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2021-02-01T00:32:00Z</dcterms:created>
  <dc:creator>新名</dc:creator>
  <cp:lastModifiedBy>greatwall</cp:lastModifiedBy>
  <cp:lastPrinted>2022-02-14T18:30:00Z</cp:lastPrinted>
  <dcterms:modified xsi:type="dcterms:W3CDTF">2024-04-26T09:27:52Z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F6572B396BD34373B35AB415598A470C</vt:lpwstr>
  </property>
</Properties>
</file>