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723" w:firstLineChars="200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西华师范大学公开招聘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教师</w:t>
      </w:r>
    </w:p>
    <w:p>
      <w:pPr>
        <w:spacing w:line="600" w:lineRule="exact"/>
        <w:ind w:firstLine="723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综合考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察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2"/>
        <w:tblW w:w="91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5"/>
        <w:gridCol w:w="480"/>
        <w:gridCol w:w="1668"/>
        <w:gridCol w:w="883"/>
        <w:gridCol w:w="709"/>
        <w:gridCol w:w="1276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岗位编码</w:t>
            </w:r>
          </w:p>
        </w:tc>
        <w:tc>
          <w:tcPr>
            <w:tcW w:w="29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考生证件号码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8" w:hRule="atLeast"/>
        </w:trPr>
        <w:tc>
          <w:tcPr>
            <w:tcW w:w="1185" w:type="dxa"/>
            <w:tcBorders>
              <w:top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见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94" w:type="dxa"/>
            <w:gridSpan w:val="7"/>
            <w:tcBorders>
              <w:top w:val="thinThickSmallGap" w:color="auto" w:sz="24" w:space="0"/>
              <w:bottom w:val="thinThickSmallGap" w:color="auto" w:sz="24" w:space="0"/>
            </w:tcBorders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主要对考生在本单位学习（应届毕业生）或工作（非应届毕业生）期间的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思想政治表现、遵纪守法、道德品质、个人诚信、能力素质、学习和工作表现、廉洁自律等情况</w:t>
            </w:r>
            <w:r>
              <w:rPr>
                <w:rFonts w:hint="eastAsia" w:ascii="黑体" w:eastAsia="黑体"/>
                <w:sz w:val="24"/>
              </w:rPr>
              <w:t xml:space="preserve">逐一进行评价。 </w:t>
            </w: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GY1ZWVhOWEwNWQzZDRjM2Q4M2YzYzI4ODVjYjkifQ=="/>
  </w:docVars>
  <w:rsids>
    <w:rsidRoot w:val="065901E8"/>
    <w:rsid w:val="05483C7C"/>
    <w:rsid w:val="065901E8"/>
    <w:rsid w:val="09AA108F"/>
    <w:rsid w:val="1FCC67A8"/>
    <w:rsid w:val="2B6371BC"/>
    <w:rsid w:val="525046C4"/>
    <w:rsid w:val="656E3017"/>
    <w:rsid w:val="737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2024-03-30T08:57:00Z</dcterms:created>
  <dc:creator>刘勇</dc:creator>
  <cp:lastModifiedBy>旧</cp:lastModifiedBy>
  <dcterms:modified xsi:type="dcterms:W3CDTF">2024-04-22T02:57:43Z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E40C83E0B3DD47FFB256AD6535E025B9_13</vt:lpwstr>
  </property>
</Properties>
</file>