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color w:val="000000"/>
          <w:sz w:val="32"/>
          <w:szCs w:val="32"/>
          <w:lang w:val="en-US" w:eastAsia="zh-CN"/>
        </w:rPr>
        <w:t>附件2</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渝北区</w:t>
      </w:r>
      <w:r>
        <w:rPr>
          <w:rFonts w:hint="eastAsia" w:ascii="方正小标宋_GBK" w:hAnsi="方正小标宋_GBK" w:eastAsia="方正小标宋_GBK" w:cs="方正小标宋_GBK"/>
          <w:sz w:val="36"/>
          <w:szCs w:val="36"/>
          <w:lang w:eastAsia="zh-CN"/>
        </w:rPr>
        <w:t>人民医院</w:t>
      </w:r>
      <w:r>
        <w:rPr>
          <w:rFonts w:hint="eastAsia" w:ascii="方正小标宋_GBK" w:hAnsi="方正小标宋_GBK" w:eastAsia="方正小标宋_GBK" w:cs="方正小标宋_GBK"/>
          <w:sz w:val="36"/>
          <w:szCs w:val="36"/>
        </w:rPr>
        <w:t>招聘临时工作人员报名表</w:t>
      </w:r>
    </w:p>
    <w:tbl>
      <w:tblPr>
        <w:tblStyle w:val="4"/>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065"/>
        <w:gridCol w:w="772"/>
        <w:gridCol w:w="1170"/>
        <w:gridCol w:w="713"/>
        <w:gridCol w:w="1009"/>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065"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7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83"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09"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default" w:ascii="方正仿宋_GBK" w:hAnsi="方正仿宋_GBK" w:eastAsia="方正仿宋_GBK" w:cs="方正仿宋_GBK"/>
                <w:color w:val="000000"/>
                <w:sz w:val="24"/>
                <w:lang w:val="en-US" w:eastAsia="zh-CN"/>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身  高</w:t>
            </w:r>
          </w:p>
        </w:tc>
        <w:tc>
          <w:tcPr>
            <w:tcW w:w="1065"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772"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83"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09"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rPr>
              <w:t>学历</w:t>
            </w:r>
            <w:r>
              <w:rPr>
                <w:rFonts w:hint="eastAsia" w:ascii="方正仿宋_GBK" w:hAnsi="方正仿宋_GBK" w:eastAsia="方正仿宋_GBK" w:cs="方正仿宋_GBK"/>
                <w:color w:val="000000"/>
                <w:sz w:val="24"/>
                <w:lang w:eastAsia="zh-CN"/>
              </w:rPr>
              <w:t>学位</w:t>
            </w:r>
          </w:p>
        </w:tc>
        <w:tc>
          <w:tcPr>
            <w:tcW w:w="1065"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664"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FF0000"/>
                <w:sz w:val="24"/>
                <w:lang w:eastAsia="zh-CN"/>
              </w:rPr>
            </w:pPr>
            <w:r>
              <w:rPr>
                <w:rFonts w:hint="eastAsia" w:ascii="方正仿宋_GBK" w:hAnsi="方正仿宋_GBK" w:eastAsia="方正仿宋_GBK" w:cs="方正仿宋_GBK"/>
                <w:color w:val="FF0000"/>
                <w:sz w:val="24"/>
                <w:lang w:val="en-US" w:eastAsia="zh-CN"/>
              </w:rPr>
              <w:t xml:space="preserve"> </w:t>
            </w:r>
          </w:p>
        </w:tc>
        <w:tc>
          <w:tcPr>
            <w:tcW w:w="1065" w:type="dxa"/>
            <w:noWrap w:val="0"/>
            <w:tcMar>
              <w:left w:w="0" w:type="dxa"/>
              <w:right w:w="0" w:type="dxa"/>
            </w:tcMar>
            <w:vAlign w:val="center"/>
          </w:tcPr>
          <w:p>
            <w:pPr>
              <w:spacing w:line="400" w:lineRule="exact"/>
              <w:rPr>
                <w:rFonts w:hint="default" w:ascii="方正仿宋_GBK" w:hAnsi="方正仿宋_GBK" w:eastAsia="方正仿宋_GBK" w:cs="方正仿宋_GBK"/>
                <w:color w:val="FF0000"/>
                <w:sz w:val="24"/>
                <w:lang w:val="en-US" w:eastAsia="zh-CN"/>
              </w:rPr>
            </w:pPr>
            <w:r>
              <w:rPr>
                <w:rFonts w:hint="eastAsia" w:ascii="方正仿宋_GBK" w:hAnsi="方正仿宋_GBK" w:eastAsia="方正仿宋_GBK" w:cs="方正仿宋_GBK"/>
                <w:color w:val="FF0000"/>
                <w:sz w:val="24"/>
                <w:lang w:val="en-US" w:eastAsia="zh-CN"/>
              </w:rPr>
              <w:t xml:space="preserve"> </w:t>
            </w:r>
          </w:p>
        </w:tc>
        <w:tc>
          <w:tcPr>
            <w:tcW w:w="3664" w:type="dxa"/>
            <w:gridSpan w:val="4"/>
            <w:noWrap w:val="0"/>
            <w:tcMar>
              <w:left w:w="0" w:type="dxa"/>
              <w:right w:w="0" w:type="dxa"/>
            </w:tcMar>
            <w:vAlign w:val="center"/>
          </w:tcPr>
          <w:p>
            <w:pPr>
              <w:spacing w:line="400" w:lineRule="exact"/>
              <w:jc w:val="center"/>
              <w:rPr>
                <w:rFonts w:hint="default" w:ascii="方正仿宋_GBK" w:hAnsi="方正仿宋_GBK" w:eastAsia="方正仿宋_GBK" w:cs="方正仿宋_GBK"/>
                <w:color w:val="FF0000"/>
                <w:sz w:val="24"/>
                <w:lang w:val="en-US" w:eastAsia="zh-CN"/>
              </w:rPr>
            </w:pPr>
            <w:r>
              <w:rPr>
                <w:rFonts w:hint="eastAsia" w:ascii="方正仿宋_GBK" w:hAnsi="方正仿宋_GBK" w:eastAsia="方正仿宋_GBK" w:cs="方正仿宋_GBK"/>
                <w:color w:val="FF0000"/>
                <w:sz w:val="24"/>
                <w:lang w:val="en-US" w:eastAsia="zh-CN"/>
              </w:rPr>
              <w:t xml:space="preserve"> </w:t>
            </w: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FF0000"/>
                <w:sz w:val="24"/>
                <w:lang w:eastAsia="zh-CN"/>
              </w:rPr>
            </w:pPr>
            <w:r>
              <w:rPr>
                <w:rFonts w:hint="eastAsia" w:ascii="方正仿宋_GBK" w:hAnsi="方正仿宋_GBK" w:eastAsia="方正仿宋_GBK" w:cs="方正仿宋_GBK"/>
                <w:color w:val="FF0000"/>
                <w:sz w:val="24"/>
                <w:lang w:val="en-US" w:eastAsia="zh-CN"/>
              </w:rPr>
              <w:t xml:space="preserve"> </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400" w:lineRule="exact"/>
              <w:jc w:val="center"/>
              <w:rPr>
                <w:rFonts w:hint="default" w:ascii="方正仿宋_GBK" w:hAnsi="方正仿宋_GBK" w:eastAsia="方正仿宋_GBK" w:cs="方正仿宋_GBK"/>
                <w:color w:val="FF0000"/>
                <w:sz w:val="24"/>
                <w:lang w:val="en-US" w:eastAsia="zh-CN"/>
              </w:rPr>
            </w:pPr>
            <w:r>
              <w:rPr>
                <w:rFonts w:hint="eastAsia" w:ascii="方正仿宋_GBK" w:hAnsi="方正仿宋_GBK" w:eastAsia="方正仿宋_GBK" w:cs="方正仿宋_GBK"/>
                <w:color w:val="FF0000"/>
                <w:sz w:val="24"/>
                <w:lang w:val="en-US" w:eastAsia="zh-CN"/>
              </w:rPr>
              <w:t xml:space="preserve"> </w:t>
            </w:r>
          </w:p>
        </w:tc>
        <w:tc>
          <w:tcPr>
            <w:tcW w:w="1065" w:type="dxa"/>
            <w:noWrap w:val="0"/>
            <w:tcMar>
              <w:left w:w="0" w:type="dxa"/>
              <w:right w:w="0" w:type="dxa"/>
            </w:tcMar>
            <w:vAlign w:val="center"/>
          </w:tcPr>
          <w:p>
            <w:pPr>
              <w:spacing w:line="400" w:lineRule="exact"/>
              <w:rPr>
                <w:rFonts w:hint="default" w:ascii="方正仿宋_GBK" w:hAnsi="方正仿宋_GBK" w:eastAsia="方正仿宋_GBK" w:cs="方正仿宋_GBK"/>
                <w:color w:val="FF0000"/>
                <w:sz w:val="24"/>
                <w:lang w:val="en-US" w:eastAsia="zh-CN"/>
              </w:rPr>
            </w:pPr>
          </w:p>
        </w:tc>
        <w:tc>
          <w:tcPr>
            <w:tcW w:w="3664"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FF0000"/>
                <w:sz w:val="24"/>
              </w:rPr>
            </w:pPr>
            <w:r>
              <w:rPr>
                <w:rFonts w:hint="eastAsia" w:ascii="方正仿宋_GBK" w:hAnsi="方正仿宋_GBK" w:eastAsia="方正仿宋_GBK" w:cs="方正仿宋_GBK"/>
                <w:color w:val="FF0000"/>
                <w:sz w:val="24"/>
                <w:lang w:val="en-US" w:eastAsia="zh-CN"/>
              </w:rPr>
              <w:t xml:space="preserve"> </w:t>
            </w:r>
          </w:p>
        </w:tc>
        <w:tc>
          <w:tcPr>
            <w:tcW w:w="1743" w:type="dxa"/>
            <w:noWrap w:val="0"/>
            <w:tcMar>
              <w:left w:w="0" w:type="dxa"/>
              <w:right w:w="0" w:type="dxa"/>
            </w:tcMar>
            <w:vAlign w:val="center"/>
          </w:tcPr>
          <w:p>
            <w:pPr>
              <w:spacing w:line="400" w:lineRule="exact"/>
              <w:ind w:left="-250" w:leftChars="0" w:firstLine="252" w:firstLineChars="0"/>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FF0000"/>
                <w:sz w:val="24"/>
                <w:lang w:val="en-US" w:eastAsia="zh-CN"/>
              </w:rPr>
              <w:t xml:space="preserve"> </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婚育情况</w:t>
            </w:r>
          </w:p>
        </w:tc>
        <w:tc>
          <w:tcPr>
            <w:tcW w:w="1837"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1837"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lang w:eastAsia="zh-CN"/>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lang w:eastAsia="zh-CN"/>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7" w:hRule="atLeast"/>
          <w:jc w:val="center"/>
        </w:trPr>
        <w:tc>
          <w:tcPr>
            <w:tcW w:w="1294"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358"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eastAsia="仿宋_GB2312"/>
                <w:color w:val="FF0000"/>
                <w:sz w:val="30"/>
                <w:lang w:val="en-US" w:eastAsia="zh-CN"/>
              </w:rPr>
            </w:pPr>
          </w:p>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6" w:hRule="atLeast"/>
          <w:jc w:val="center"/>
        </w:trPr>
        <w:tc>
          <w:tcPr>
            <w:tcW w:w="1294"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358"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1" w:hRule="atLeast"/>
          <w:jc w:val="center"/>
        </w:trPr>
        <w:tc>
          <w:tcPr>
            <w:tcW w:w="1294"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3720" w:type="dxa"/>
            <w:gridSpan w:val="4"/>
            <w:noWrap w:val="0"/>
            <w:tcMar>
              <w:left w:w="0" w:type="dxa"/>
              <w:right w:w="0" w:type="dxa"/>
            </w:tcMar>
            <w:vAlign w:val="center"/>
          </w:tcPr>
          <w:p>
            <w:pPr>
              <w:spacing w:line="360" w:lineRule="exact"/>
              <w:jc w:val="left"/>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eastAsia="zh-CN"/>
              </w:rPr>
              <w:t>初</w:t>
            </w:r>
            <w:r>
              <w:rPr>
                <w:rFonts w:hint="eastAsia" w:ascii="方正仿宋_GBK" w:hAnsi="方正仿宋_GBK" w:eastAsia="方正仿宋_GBK" w:cs="方正仿宋_GBK"/>
                <w:color w:val="000000"/>
                <w:sz w:val="24"/>
              </w:rPr>
              <w:t>审人：</w:t>
            </w:r>
            <w:r>
              <w:rPr>
                <w:rFonts w:hint="eastAsia" w:ascii="方正仿宋_GBK" w:hAnsi="方正仿宋_GBK" w:eastAsia="方正仿宋_GBK" w:cs="方正仿宋_GBK"/>
                <w:color w:val="000000"/>
                <w:sz w:val="24"/>
                <w:lang w:val="en-US" w:eastAsia="zh-CN"/>
              </w:rPr>
              <w:t xml:space="preserve">                              </w:t>
            </w:r>
          </w:p>
          <w:p>
            <w:pPr>
              <w:spacing w:line="360" w:lineRule="exact"/>
              <w:ind w:firstLine="720" w:firstLineChars="300"/>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color w:val="000000"/>
                <w:sz w:val="24"/>
                <w:lang w:val="en-US" w:eastAsia="zh-CN"/>
              </w:rPr>
              <w:t xml:space="preserve"> </w:t>
            </w:r>
          </w:p>
          <w:p>
            <w:pPr>
              <w:spacing w:line="360" w:lineRule="exact"/>
              <w:ind w:firstLine="1680" w:firstLineChars="7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c>
          <w:tcPr>
            <w:tcW w:w="4638" w:type="dxa"/>
            <w:gridSpan w:val="3"/>
            <w:noWrap w:val="0"/>
            <w:tcMar>
              <w:left w:w="0" w:type="dxa"/>
              <w:right w:w="0" w:type="dxa"/>
            </w:tcMar>
            <w:vAlign w:val="center"/>
          </w:tcPr>
          <w:p>
            <w:pPr>
              <w:spacing w:line="360" w:lineRule="exact"/>
              <w:ind w:firstLine="240" w:firstLineChars="100"/>
              <w:jc w:val="left"/>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 xml:space="preserve">复核人：             </w:t>
            </w:r>
          </w:p>
          <w:p>
            <w:pPr>
              <w:spacing w:line="360" w:lineRule="exact"/>
              <w:jc w:val="left"/>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 xml:space="preserve">              </w:t>
            </w:r>
          </w:p>
          <w:p>
            <w:pPr>
              <w:spacing w:line="360" w:lineRule="exact"/>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lang w:val="en-US" w:eastAsia="zh-CN"/>
              </w:rPr>
              <w:t xml:space="preserve">                      </w:t>
            </w:r>
            <w:r>
              <w:rPr>
                <w:rFonts w:hint="eastAsia" w:ascii="方正仿宋_GBK" w:hAnsi="方正仿宋_GBK" w:eastAsia="方正仿宋_GBK" w:cs="方正仿宋_GBK"/>
                <w:color w:val="000000"/>
                <w:sz w:val="24"/>
              </w:rPr>
              <w:t>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numPr>
          <w:ilvl w:val="0"/>
          <w:numId w:val="1"/>
        </w:numPr>
        <w:spacing w:line="440" w:lineRule="exact"/>
        <w:ind w:left="481" w:leftChars="0" w:firstLine="0" w:firstLineChars="0"/>
        <w:jc w:val="left"/>
        <w:rPr>
          <w:rFonts w:hint="eastAsia"/>
        </w:rPr>
      </w:pPr>
      <w:r>
        <w:rPr>
          <w:rFonts w:hint="eastAsia" w:ascii="方正仿宋_GBK" w:hAnsi="方正仿宋_GBK" w:eastAsia="方正仿宋_GBK" w:cs="方正仿宋_GBK"/>
          <w:color w:val="000000"/>
          <w:sz w:val="24"/>
        </w:rPr>
        <w:t>学历必须注明“普通高校全日制”或“国民教育”。</w:t>
      </w:r>
    </w:p>
    <w:p>
      <w:pPr>
        <w:spacing w:line="400" w:lineRule="exact"/>
        <w:jc w:val="left"/>
        <w:rPr>
          <w:rFonts w:hint="eastAsia" w:ascii="方正仿宋_GBK" w:hAnsi="方正仿宋_GBK" w:eastAsia="方正仿宋_GBK" w:cs="方正仿宋_GBK"/>
          <w:color w:val="00000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90D43F"/>
    <w:multiLevelType w:val="singleLevel"/>
    <w:tmpl w:val="4F90D43F"/>
    <w:lvl w:ilvl="0" w:tentative="0">
      <w:start w:val="2"/>
      <w:numFmt w:val="decimal"/>
      <w:lvlText w:val="%1."/>
      <w:lvlJc w:val="left"/>
      <w:pPr>
        <w:tabs>
          <w:tab w:val="left" w:pos="312"/>
        </w:tabs>
        <w:ind w:left="481"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mJmYTM5Y2ZkYjE5NWNhOTU2OTBlMTM3MzY1MmEifQ=="/>
  </w:docVars>
  <w:rsids>
    <w:rsidRoot w:val="1A8B4A2F"/>
    <w:rsid w:val="1A8B4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1"/>
    <w:autoRedefine/>
    <w:qFormat/>
    <w:uiPriority w:val="99"/>
    <w:pPr>
      <w:keepNext/>
      <w:keepLines/>
      <w:tabs>
        <w:tab w:val="left" w:pos="3600"/>
      </w:tabs>
      <w:spacing w:before="280" w:after="156" w:line="377" w:lineRule="auto"/>
      <w:ind w:left="3600" w:hanging="720"/>
      <w:jc w:val="left"/>
      <w:outlineLvl w:val="4"/>
    </w:pPr>
    <w:rPr>
      <w:rFonts w:ascii="Arial" w:hAnsi="Arial" w:eastAsia="黑体"/>
      <w:b/>
      <w:sz w:val="24"/>
      <w:szCs w:val="2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2024-04-16T02:13:00Z</dcterms:created>
  <dc:creator>张竞予（璐璐）</dc:creator>
  <cp:lastModifiedBy>张竞予（璐璐）</cp:lastModifiedBy>
  <dcterms:modified xsi:type="dcterms:W3CDTF">2024-04-16T02:13:41Z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9F89E32513EA4AB89669536186FC65EC_11</vt:lpwstr>
  </property>
</Properties>
</file>