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sz w:val="22"/>
          <w:szCs w:val="22"/>
          <w:bdr w:val="none" w:color="auto" w:sz="0" w:space="0"/>
          <w:shd w:val="clear" w:fill="FFFFFF"/>
        </w:rPr>
        <w:t>张家界市永定区妇联公益性岗位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sz w:val="22"/>
          <w:szCs w:val="22"/>
          <w:bdr w:val="none" w:color="auto" w:sz="0" w:space="0"/>
          <w:shd w:val="clear" w:fill="FFFFFF"/>
        </w:rPr>
        <w:t>公开招聘人员报名表</w:t>
      </w:r>
    </w:p>
    <w:bookmarkEnd w:id="0"/>
    <w:tbl>
      <w:tblPr>
        <w:tblW w:w="8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1253"/>
        <w:gridCol w:w="840"/>
        <w:gridCol w:w="1120"/>
        <w:gridCol w:w="1387"/>
        <w:gridCol w:w="1120"/>
        <w:gridCol w:w="841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民  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户口性质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婚姻状况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通讯地址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困难人员类别</w:t>
            </w:r>
          </w:p>
        </w:tc>
        <w:tc>
          <w:tcPr>
            <w:tcW w:w="768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□失地农民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就业创业证编号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简  历</w:t>
            </w:r>
          </w:p>
        </w:tc>
        <w:tc>
          <w:tcPr>
            <w:tcW w:w="768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兴趣特长</w:t>
            </w:r>
          </w:p>
        </w:tc>
        <w:tc>
          <w:tcPr>
            <w:tcW w:w="768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备   注</w:t>
            </w:r>
          </w:p>
        </w:tc>
        <w:tc>
          <w:tcPr>
            <w:tcW w:w="768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62C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2024-04-15T08:48:14Z</dcterms:created>
  <dc:creator>周泽辉</dc:creator>
  <cp:lastModifiedBy>时零</cp:lastModifiedBy>
  <dcterms:modified xsi:type="dcterms:W3CDTF">2024-04-15T08:48:44Z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8F609D5C7DEE43708DF0001F89D9872F_12</vt:lpwstr>
  </property>
</Properties>
</file>