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黄海水产研究所博士后科研工作站</w:t>
      </w:r>
      <w:bookmarkStart w:id="0" w:name="OLE_LINK1"/>
      <w:r>
        <w:rPr>
          <w:rFonts w:hint="eastAsia" w:ascii="黑体" w:eastAsia="黑体"/>
          <w:kern w:val="0"/>
          <w:sz w:val="36"/>
          <w:szCs w:val="36"/>
        </w:rPr>
        <w:t>20</w:t>
      </w:r>
      <w:r>
        <w:rPr>
          <w:rFonts w:ascii="黑体" w:eastAsia="黑体"/>
          <w:kern w:val="0"/>
          <w:sz w:val="36"/>
          <w:szCs w:val="36"/>
        </w:rPr>
        <w:t>24</w:t>
      </w:r>
      <w:r>
        <w:rPr>
          <w:rFonts w:hint="eastAsia" w:ascii="黑体" w:eastAsia="黑体"/>
          <w:kern w:val="0"/>
          <w:sz w:val="36"/>
          <w:szCs w:val="36"/>
        </w:rPr>
        <w:t>年度招收博士后信息一览表</w:t>
      </w:r>
      <w:bookmarkEnd w:id="0"/>
    </w:p>
    <w:tbl>
      <w:tblPr>
        <w:tblStyle w:val="2"/>
        <w:tblW w:w="14293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2693"/>
        <w:gridCol w:w="5953"/>
        <w:gridCol w:w="709"/>
        <w:gridCol w:w="1134"/>
        <w:gridCol w:w="2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招收条件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招收人数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合作导师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资源室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种群动力学、食物网营养动力学、海洋牧场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生态模型、物理海洋学、渔业经济学、生物学、生态学、渔业资源、渔具渔法等专业知识，具有较强的英文论文写作与交流的能力、发表相关高水平论文2篇以上；有国外学习或工作经历者优先，有野外工作经历者优先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单秀娟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bookmarkStart w:id="1" w:name="_GoBack"/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shanxj@ysfri.ac.cn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资源室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渔业资源分子生态学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具备生物学、生态学或遗传学等相关专业知识；发表相关高水平论文2篇以上；掌握生物信息学技术者优先。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柳淑芳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18678616232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资源室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海洋生物声学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海洋声学、生物声学以及渔业声学专业，在研究方向期刊发表相关高水平论文2篇以上。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赵宪勇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13573832759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海水虾类生态适应性机制解析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具有水产养殖、遗传育种学、分子生物学和生物信息学等专业基础，具有较强的英文论文写作与交流能力，良好的团队协作能力，发表SCI论文2篇以上。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1-2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李吉涛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13658664891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浮游生物生态或生态模型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水产养殖、海洋生物、生物学、生态学等相关专业背景，具有浮游生物分类/生态或生态模型等相关研究经历；具有优良的思想品德和良好团队协作精神，积极向上。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房景辉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fangjh@ysfri.a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藻类生物与生态学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具备分子生物学、生物信息学、藻类生物学等专业知识，具有一定的计算机编程能力并熟练掌握生物统计学，有较强的英文论文写作能力和良好的团队写作能力。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叶乃好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13583222128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养殖生态、渔业碳汇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对虾养殖、行为生态学、鱼类养殖研究方向。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张继红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13791998949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海草生理生态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海洋生物学、海洋生态学等方向；具有海草生物学、生态学相关研究经历；具有较好的英文写作能力，发表 SCI一区TOP期刊论文1篇以上。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蒋增杰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jiangzj@ysfri.ac.cn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；13964283019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微生物生态学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微生物学、海洋生态学等方向；具有微生物生态学相关研究经历 ；具有较好的英文写作能力，发表SCI一区TOP期刊论文1 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蒋增杰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jiangzj@ysfri.ac.cn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；13964283019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生态室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贝类苗种繁育与生理生态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海洋生物学、海洋生态学等方向；具有贝类苗种繁育、贝类生理生态相关研究经历 ；具有较好的英文写作能力，发表SCI一区TOP期刊论文1 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蒋增杰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jiangzj@ysfri.ac.cn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；13964283019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育种室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对虾优良性状遗传解析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水产（0908）、畜牧学（0905）或相关专业，以第一作者发表   SCI 论文 1 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孟宪红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"mailto:mengxianhong@ysfri.ac.cn" \o "mailto:mengxianhong@ysfri.ac.cn" </w:instrTex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mengxianhong@ysfri.ac.cn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育种室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虾类遗传育种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水产（0908）、畜牧学（0905）或相关专业，以第一作者发表SCI 论文 1 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栾生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"mailto:luansheng@ysfri.ac.cn" </w:instrTex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luansheng@ysfri.ac.cn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基因组室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鱼类遗传资源发掘与育种利用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发表SCI论文2篇以上，数量遗传学、遗传育种学、海洋生物学等专业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1-2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邵长伟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13969625483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基因组室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海水鱼类基因编辑或基因组选择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海洋生物学、基因组学、数量遗传学、基因工程、遗传育种等专业，以第一作者发表过SCI论文，熟练掌握分子克隆、基因工程、基因组编辑或基因组选择等技术， 具有鱼类胚胎外源基因定点整合、条件性诱导表达（Tet-On）或基因组选择研究经历者优先。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2-3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陈松林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chensl@ysfri.ac.cn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鱼类室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鱼类生殖调控机制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具备分子生物学、组学、生物信息学等相关研究基础，具有良好的团队合作精神。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徐永江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15192719852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鱼类室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鱼类遗传育种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创新能力突出，团队意识强；具有从事水产养殖、遗传育种、分子生物学或相关研究经历；具有独立撰写SCI的能力。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马爱军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13061281659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鱼类室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深远海养殖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生物学、生理学、水产养殖学、微生物学和软件工程等相关专业背景；博士期间或近三年内以第一作者发表过SCI研究论文(标记为同等贡献的，排名第一)；身心健康，有科研热情，责任心强，具备良好的沟通能力，善于团队合作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1-2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贾玉东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13705324272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病研室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水产新发病原溯源与分子进化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具有生物学、微生物学、水产养殖学、动物医学、基础医学、公共卫生与预防医学或分子生态学等相关专业；第一作者发表过2篇或以上高水平文章；身心健康，具有科研热情、良好沟通能力和团队协作精神。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张庆利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13153250628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病研室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贝类细菌病发生机制与防控技术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具有生物学、微生物学、水产养殖学或分子生态学等相关专业；第一作者发表过2篇或以上高水平文章；具有科研热情、良好沟通能力和团队协作精神。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张庆利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13153250628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环境室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海洋渔业环境典型污染物迁移转化规律及其生态效应；关键环境因子对海洋渔业环境影响及调控机制；海洋渔业环境智能化监测与生物修复,工厂化循环水等关键技术研发与应用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品学兼优，身心健康，热爱科研，具有较强的责任心、主观能动性和团队意识，富有创造力和执行力；以第一作者发表过高质量研究论文；具备较好的英文沟通、阅读和写作能力。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2-3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曲克明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崔正国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崔正国，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13791994798,cuizg@ysfri.ac.cn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环境室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海洋渔业水域塑料污染物的生态风险、早期预警与防控技术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环境科学、海洋生物、海洋生态、材料学等专业，具有扎实的专业基础知识和实验技能，有较强的英文写作和语言表达能力。以第一作者发表SCI论文1篇以上。有野外工作经历者优先。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夏斌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电话：13853274817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E-mail：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xiabin@ysfri.ac.cn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质检室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水产品质量安全形成与调控机制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品科学、分析化学、海洋生物学或毒理学相关专业，掌握现代组学研究技术，能够操作大型设备；具有从事海洋生物、环境科学、食品安全或毒理学研究经验；英语水平良好，发表二区以上SCI论文不少于2篇，一区不少于1篇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1-2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谭志军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13854255683，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tanzj@ysfri.ac.cn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酶工程室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海洋产物资源与酶工程</w:t>
            </w:r>
          </w:p>
        </w:tc>
        <w:tc>
          <w:tcPr>
            <w:tcW w:w="5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海洋生物学、微生物学、生物化学、酶工程或者结构生物学等方面的专业知识和实验技能；愿意献身科学研究事业，能够脚踏实地的独立组织和开展科学研究，具有较强的创新能力和良好的团队合作精神；具有较好的英语写作能力，以第一作者发表SCI论文2篇以上，或者影响因子&gt;5的SCI论文1篇以上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郝建华</w:t>
            </w:r>
          </w:p>
        </w:tc>
        <w:tc>
          <w:tcPr>
            <w:tcW w:w="2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0532-85841193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haojh@ysfri.ac.cn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"mailto:ysfrirsc@126.com" </w:instrTex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ysfrirsc@126.com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 w:val="24"/>
        </w:rPr>
      </w:pPr>
    </w:p>
    <w:p/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152B095B"/>
    <w:rsid w:val="2B504CC5"/>
    <w:rsid w:val="7A8A425C"/>
    <w:rsid w:val="7B96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2023-12-29T06:07:00Z</dcterms:created>
  <dc:creator>win10</dc:creator>
  <cp:lastModifiedBy>win10</cp:lastModifiedBy>
  <dcterms:modified xsi:type="dcterms:W3CDTF">2024-01-02T00:06:07Z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85D6A149BFC545768F3BB66BCDB78C90_12</vt:lpwstr>
  </property>
</Properties>
</file>