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CESI仿宋-GB2312" w:hAnsi="CESI仿宋-GB2312" w:eastAsia="CESI仿宋-GB2312" w:cs="CESI仿宋-GB2312"/>
          <w:color w:val="auto"/>
          <w:kern w:val="0"/>
          <w:sz w:val="32"/>
          <w:szCs w:val="32"/>
          <w:highlight w:val="none"/>
          <w:lang w:val="en-US" w:eastAsia="zh-CN"/>
        </w:rPr>
      </w:pPr>
      <w:r>
        <w:rPr>
          <w:rFonts w:hint="eastAsia" w:ascii="CESI仿宋-GB2312" w:hAnsi="CESI仿宋-GB2312" w:eastAsia="CESI仿宋-GB2312" w:cs="CESI仿宋-GB2312"/>
          <w:color w:val="auto"/>
          <w:kern w:val="0"/>
          <w:sz w:val="32"/>
          <w:szCs w:val="32"/>
          <w:highlight w:val="none"/>
        </w:rPr>
        <w:t>附件</w:t>
      </w:r>
      <w:r>
        <w:rPr>
          <w:rFonts w:hint="eastAsia" w:ascii="CESI仿宋-GB2312" w:hAnsi="CESI仿宋-GB2312" w:eastAsia="CESI仿宋-GB2312" w:cs="CESI仿宋-GB2312"/>
          <w:color w:val="auto"/>
          <w:kern w:val="0"/>
          <w:sz w:val="32"/>
          <w:szCs w:val="32"/>
          <w:highlight w:val="none"/>
          <w:lang w:val="en-US" w:eastAsia="zh-CN"/>
        </w:rPr>
        <w:t>3</w:t>
      </w:r>
    </w:p>
    <w:p>
      <w:pPr>
        <w:spacing w:line="560" w:lineRule="exact"/>
        <w:ind w:firstLine="3520" w:firstLineChars="800"/>
        <w:rPr>
          <w:rFonts w:hint="eastAsia" w:ascii="方正公文小标宋" w:hAnsi="方正公文小标宋" w:eastAsia="方正公文小标宋" w:cs="方正公文小标宋"/>
          <w:color w:val="auto"/>
          <w:sz w:val="44"/>
          <w:szCs w:val="44"/>
          <w:highlight w:val="none"/>
        </w:rPr>
      </w:pPr>
      <w:bookmarkStart w:id="0" w:name="_GoBack"/>
      <w:r>
        <w:rPr>
          <w:rFonts w:hint="eastAsia" w:ascii="方正公文小标宋" w:hAnsi="方正公文小标宋" w:eastAsia="方正公文小标宋" w:cs="方正公文小标宋"/>
          <w:color w:val="auto"/>
          <w:sz w:val="44"/>
          <w:szCs w:val="44"/>
          <w:highlight w:val="none"/>
        </w:rPr>
        <w:t>报考须知</w:t>
      </w:r>
    </w:p>
    <w:bookmarkEnd w:id="0"/>
    <w:p>
      <w:pPr>
        <w:widowControl/>
        <w:spacing w:line="600" w:lineRule="exact"/>
        <w:ind w:firstLine="643" w:firstLineChars="200"/>
        <w:rPr>
          <w:rFonts w:hint="eastAsia" w:ascii="楷体" w:hAnsi="楷体" w:eastAsia="楷体" w:cs="黑体"/>
          <w:b/>
          <w:color w:val="auto"/>
          <w:kern w:val="0"/>
          <w:sz w:val="32"/>
          <w:szCs w:val="20"/>
          <w:highlight w:val="none"/>
          <w:u w:val="none"/>
          <w:lang w:val="en-US" w:eastAsia="zh-CN"/>
        </w:rPr>
      </w:pPr>
    </w:p>
    <w:p>
      <w:pPr>
        <w:widowControl/>
        <w:spacing w:line="600" w:lineRule="exact"/>
        <w:ind w:firstLine="643" w:firstLineChars="200"/>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1.博士研究生报考</w:t>
      </w:r>
      <w:r>
        <w:rPr>
          <w:rFonts w:hint="eastAsia" w:ascii="楷体" w:hAnsi="楷体" w:eastAsia="楷体" w:cs="黑体"/>
          <w:b/>
          <w:color w:val="auto"/>
          <w:kern w:val="0"/>
          <w:sz w:val="32"/>
          <w:szCs w:val="20"/>
          <w:highlight w:val="none"/>
          <w:u w:val="none"/>
          <w:lang w:eastAsia="zh-CN"/>
        </w:rPr>
        <w:t>不受专业和地域限制。</w:t>
      </w:r>
    </w:p>
    <w:p>
      <w:pPr>
        <w:widowControl/>
        <w:spacing w:line="560" w:lineRule="exact"/>
        <w:ind w:firstLine="639" w:firstLineChars="199"/>
        <w:jc w:val="left"/>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2.参加“三支一扶”计划最低服务年限如何把握？</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所有参加</w:t>
      </w:r>
      <w:r>
        <w:rPr>
          <w:rFonts w:hint="eastAsia" w:ascii="CESI仿宋-GB2312" w:hAnsi="CESI仿宋-GB2312" w:eastAsia="CESI仿宋-GB2312" w:cs="CESI仿宋-GB2312"/>
          <w:color w:val="auto"/>
          <w:kern w:val="0"/>
          <w:sz w:val="32"/>
          <w:szCs w:val="32"/>
          <w:highlight w:val="none"/>
          <w:lang w:eastAsia="zh-CN"/>
        </w:rPr>
        <w:t>2024</w:t>
      </w:r>
      <w:r>
        <w:rPr>
          <w:rFonts w:hint="eastAsia" w:ascii="CESI仿宋-GB2312" w:hAnsi="CESI仿宋-GB2312" w:eastAsia="CESI仿宋-GB2312" w:cs="CESI仿宋-GB2312"/>
          <w:color w:val="auto"/>
          <w:kern w:val="0"/>
          <w:sz w:val="32"/>
          <w:szCs w:val="32"/>
          <w:highlight w:val="none"/>
        </w:rPr>
        <w:t>年</w:t>
      </w:r>
      <w:r>
        <w:rPr>
          <w:rFonts w:hint="eastAsia" w:ascii="CESI仿宋-GB2312" w:hAnsi="CESI仿宋-GB2312" w:eastAsia="CESI仿宋-GB2312" w:cs="CESI仿宋-GB2312"/>
          <w:color w:val="auto"/>
          <w:kern w:val="0"/>
          <w:sz w:val="32"/>
          <w:szCs w:val="32"/>
          <w:highlight w:val="none"/>
          <w:lang w:eastAsia="zh-CN"/>
        </w:rPr>
        <w:t>度“三支一扶”计划</w:t>
      </w:r>
      <w:r>
        <w:rPr>
          <w:rFonts w:hint="eastAsia" w:ascii="CESI仿宋-GB2312" w:hAnsi="CESI仿宋-GB2312" w:eastAsia="CESI仿宋-GB2312" w:cs="CESI仿宋-GB2312"/>
          <w:color w:val="auto"/>
          <w:kern w:val="0"/>
          <w:sz w:val="32"/>
          <w:szCs w:val="32"/>
          <w:highlight w:val="none"/>
        </w:rPr>
        <w:t>到岗服务人员均实行最低服务年限。招募岗位未做特殊要求的，最低服务年限</w:t>
      </w:r>
      <w:r>
        <w:rPr>
          <w:rFonts w:hint="eastAsia" w:ascii="CESI仿宋-GB2312" w:hAnsi="CESI仿宋-GB2312" w:eastAsia="CESI仿宋-GB2312" w:cs="CESI仿宋-GB2312"/>
          <w:color w:val="auto"/>
          <w:kern w:val="0"/>
          <w:sz w:val="32"/>
          <w:szCs w:val="32"/>
          <w:highlight w:val="none"/>
          <w:lang w:eastAsia="zh-CN"/>
        </w:rPr>
        <w:t>均</w:t>
      </w:r>
      <w:r>
        <w:rPr>
          <w:rFonts w:hint="eastAsia" w:ascii="CESI仿宋-GB2312" w:hAnsi="CESI仿宋-GB2312" w:eastAsia="CESI仿宋-GB2312" w:cs="CESI仿宋-GB2312"/>
          <w:color w:val="auto"/>
          <w:kern w:val="0"/>
          <w:sz w:val="32"/>
          <w:szCs w:val="32"/>
          <w:highlight w:val="none"/>
        </w:rPr>
        <w:t>为2年。</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3.招募岗位中的专业要求如何把握？</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专业要求是根据教育部颁布的高校专业目录设置的，对报考者所学专业未列在目录中的（包括高校自主设置的研究生专业、专业型研究生专业以及取得海外学历学位的专业等），由负责资格审查部门</w:t>
      </w:r>
      <w:r>
        <w:rPr>
          <w:rFonts w:hint="eastAsia" w:ascii="CESI仿宋-GB2312" w:hAnsi="CESI仿宋-GB2312" w:eastAsia="CESI仿宋-GB2312" w:cs="CESI仿宋-GB2312"/>
          <w:color w:val="auto"/>
          <w:kern w:val="0"/>
          <w:sz w:val="32"/>
          <w:szCs w:val="32"/>
          <w:highlight w:val="none"/>
          <w:lang w:eastAsia="zh-CN"/>
        </w:rPr>
        <w:t>结合招募岗位描述</w:t>
      </w:r>
      <w:r>
        <w:rPr>
          <w:rFonts w:hint="eastAsia" w:ascii="CESI仿宋-GB2312" w:hAnsi="CESI仿宋-GB2312" w:eastAsia="CESI仿宋-GB2312" w:cs="CESI仿宋-GB2312"/>
          <w:color w:val="auto"/>
          <w:kern w:val="0"/>
          <w:sz w:val="32"/>
          <w:szCs w:val="32"/>
          <w:highlight w:val="none"/>
        </w:rPr>
        <w:t>进行认定。</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4.招募岗位中的户籍要求如何把握？</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招考岗位有户籍要求的，是指报考者户籍为该地户籍或曾为该地户籍。退役士兵的兵源地和服务基层项目人员服务所在地，可视为户籍所在地。</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5.招募岗位中的各类证书（件）和从业（职业、执业）资格要求如何把握？</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报考者为</w:t>
      </w:r>
      <w:r>
        <w:rPr>
          <w:rFonts w:hint="eastAsia" w:ascii="CESI仿宋-GB2312" w:hAnsi="CESI仿宋-GB2312" w:eastAsia="CESI仿宋-GB2312" w:cs="CESI仿宋-GB2312"/>
          <w:color w:val="auto"/>
          <w:kern w:val="0"/>
          <w:sz w:val="32"/>
          <w:szCs w:val="32"/>
          <w:highlight w:val="none"/>
          <w:lang w:eastAsia="zh-CN"/>
        </w:rPr>
        <w:t>2024</w:t>
      </w:r>
      <w:r>
        <w:rPr>
          <w:rFonts w:hint="eastAsia" w:ascii="CESI仿宋-GB2312" w:hAnsi="CESI仿宋-GB2312" w:eastAsia="CESI仿宋-GB2312" w:cs="CESI仿宋-GB2312"/>
          <w:color w:val="auto"/>
          <w:kern w:val="0"/>
          <w:sz w:val="32"/>
          <w:szCs w:val="32"/>
          <w:highlight w:val="none"/>
        </w:rPr>
        <w:t>年普通高校应届毕业生的，</w:t>
      </w:r>
      <w:r>
        <w:rPr>
          <w:rFonts w:hint="eastAsia" w:ascii="CESI仿宋-GB2312" w:hAnsi="CESI仿宋-GB2312" w:eastAsia="CESI仿宋-GB2312" w:cs="CESI仿宋-GB2312"/>
          <w:color w:val="auto"/>
          <w:kern w:val="0"/>
          <w:sz w:val="32"/>
          <w:szCs w:val="32"/>
          <w:highlight w:val="none"/>
          <w:lang w:eastAsia="zh-CN"/>
        </w:rPr>
        <w:t>其各类从业（职业、执业）资格证书须在2024</w:t>
      </w:r>
      <w:r>
        <w:rPr>
          <w:rFonts w:hint="eastAsia" w:ascii="CESI仿宋-GB2312" w:hAnsi="CESI仿宋-GB2312" w:eastAsia="CESI仿宋-GB2312" w:cs="CESI仿宋-GB2312"/>
          <w:color w:val="auto"/>
          <w:kern w:val="0"/>
          <w:sz w:val="32"/>
          <w:szCs w:val="32"/>
          <w:highlight w:val="none"/>
        </w:rPr>
        <w:t>年</w:t>
      </w:r>
      <w:r>
        <w:rPr>
          <w:rFonts w:hint="eastAsia" w:ascii="CESI仿宋-GB2312" w:hAnsi="CESI仿宋-GB2312" w:eastAsia="CESI仿宋-GB2312" w:cs="CESI仿宋-GB2312"/>
          <w:color w:val="auto"/>
          <w:kern w:val="0"/>
          <w:sz w:val="32"/>
          <w:szCs w:val="32"/>
          <w:highlight w:val="none"/>
          <w:lang w:val="en-US" w:eastAsia="zh-CN"/>
        </w:rPr>
        <w:t>8</w:t>
      </w:r>
      <w:r>
        <w:rPr>
          <w:rFonts w:hint="eastAsia" w:ascii="CESI仿宋-GB2312" w:hAnsi="CESI仿宋-GB2312" w:eastAsia="CESI仿宋-GB2312" w:cs="CESI仿宋-GB2312"/>
          <w:color w:val="auto"/>
          <w:kern w:val="0"/>
          <w:sz w:val="32"/>
          <w:szCs w:val="32"/>
          <w:highlight w:val="none"/>
        </w:rPr>
        <w:t>月底前取得；</w:t>
      </w:r>
      <w:r>
        <w:rPr>
          <w:rFonts w:hint="eastAsia" w:ascii="CESI仿宋-GB2312" w:hAnsi="CESI仿宋-GB2312" w:eastAsia="CESI仿宋-GB2312" w:cs="CESI仿宋-GB2312"/>
          <w:color w:val="auto"/>
          <w:kern w:val="0"/>
          <w:sz w:val="32"/>
          <w:szCs w:val="32"/>
          <w:highlight w:val="none"/>
          <w:lang w:eastAsia="zh-CN"/>
        </w:rPr>
        <w:t>其他</w:t>
      </w:r>
      <w:r>
        <w:rPr>
          <w:rFonts w:hint="eastAsia" w:ascii="CESI仿宋-GB2312" w:hAnsi="CESI仿宋-GB2312" w:eastAsia="CESI仿宋-GB2312" w:cs="CESI仿宋-GB2312"/>
          <w:color w:val="auto"/>
          <w:kern w:val="0"/>
          <w:sz w:val="32"/>
          <w:szCs w:val="32"/>
          <w:highlight w:val="none"/>
        </w:rPr>
        <w:t>教育形式的报考者，其</w:t>
      </w:r>
      <w:r>
        <w:rPr>
          <w:rFonts w:hint="eastAsia" w:ascii="CESI仿宋-GB2312" w:hAnsi="CESI仿宋-GB2312" w:eastAsia="CESI仿宋-GB2312" w:cs="CESI仿宋-GB2312"/>
          <w:color w:val="auto"/>
          <w:kern w:val="0"/>
          <w:sz w:val="32"/>
          <w:szCs w:val="32"/>
          <w:highlight w:val="none"/>
          <w:lang w:eastAsia="zh-CN"/>
        </w:rPr>
        <w:t>相关证书（件）和从业（职业、执业）资格证书</w:t>
      </w:r>
      <w:r>
        <w:rPr>
          <w:rFonts w:hint="eastAsia" w:ascii="CESI仿宋-GB2312" w:hAnsi="CESI仿宋-GB2312" w:eastAsia="CESI仿宋-GB2312" w:cs="CESI仿宋-GB2312"/>
          <w:color w:val="auto"/>
          <w:kern w:val="0"/>
          <w:sz w:val="32"/>
          <w:szCs w:val="32"/>
          <w:highlight w:val="none"/>
        </w:rPr>
        <w:t>须在</w:t>
      </w:r>
      <w:r>
        <w:rPr>
          <w:rFonts w:hint="eastAsia" w:ascii="CESI仿宋-GB2312" w:hAnsi="CESI仿宋-GB2312" w:eastAsia="CESI仿宋-GB2312" w:cs="CESI仿宋-GB2312"/>
          <w:color w:val="auto"/>
          <w:kern w:val="0"/>
          <w:sz w:val="32"/>
          <w:szCs w:val="32"/>
          <w:highlight w:val="none"/>
          <w:lang w:eastAsia="zh-CN"/>
        </w:rPr>
        <w:t>公告发布之日前取得。</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6.招募岗位中学历和学位要求如何把握？</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招考</w:t>
      </w:r>
      <w:r>
        <w:rPr>
          <w:rFonts w:hint="eastAsia" w:ascii="CESI仿宋-GB2312" w:hAnsi="CESI仿宋-GB2312" w:eastAsia="CESI仿宋-GB2312" w:cs="CESI仿宋-GB2312"/>
          <w:color w:val="auto"/>
          <w:kern w:val="0"/>
          <w:sz w:val="32"/>
          <w:szCs w:val="32"/>
          <w:highlight w:val="none"/>
          <w:lang w:eastAsia="zh-CN"/>
        </w:rPr>
        <w:t>岗位</w:t>
      </w:r>
      <w:r>
        <w:rPr>
          <w:rFonts w:hint="eastAsia" w:ascii="CESI仿宋-GB2312" w:hAnsi="CESI仿宋-GB2312" w:eastAsia="CESI仿宋-GB2312" w:cs="CESI仿宋-GB2312"/>
          <w:color w:val="auto"/>
          <w:kern w:val="0"/>
          <w:sz w:val="32"/>
          <w:szCs w:val="32"/>
          <w:highlight w:val="none"/>
        </w:rPr>
        <w:t>所要求的学历是指符合</w:t>
      </w:r>
      <w:r>
        <w:rPr>
          <w:rFonts w:hint="eastAsia" w:ascii="CESI仿宋-GB2312" w:hAnsi="CESI仿宋-GB2312" w:eastAsia="CESI仿宋-GB2312" w:cs="CESI仿宋-GB2312"/>
          <w:color w:val="auto"/>
          <w:kern w:val="0"/>
          <w:sz w:val="32"/>
          <w:szCs w:val="32"/>
          <w:highlight w:val="none"/>
          <w:lang w:eastAsia="zh-CN"/>
        </w:rPr>
        <w:t>岗位</w:t>
      </w:r>
      <w:r>
        <w:rPr>
          <w:rFonts w:hint="eastAsia" w:ascii="CESI仿宋-GB2312" w:hAnsi="CESI仿宋-GB2312" w:eastAsia="CESI仿宋-GB2312" w:cs="CESI仿宋-GB2312"/>
          <w:color w:val="auto"/>
          <w:kern w:val="0"/>
          <w:sz w:val="32"/>
          <w:szCs w:val="32"/>
          <w:highlight w:val="none"/>
        </w:rPr>
        <w:t>要求学习经历，包括普通高等院校教育和非普通高等学历教育的其他国民教育。报考者为</w:t>
      </w:r>
      <w:r>
        <w:rPr>
          <w:rFonts w:hint="eastAsia" w:ascii="CESI仿宋-GB2312" w:hAnsi="CESI仿宋-GB2312" w:eastAsia="CESI仿宋-GB2312" w:cs="CESI仿宋-GB2312"/>
          <w:color w:val="auto"/>
          <w:kern w:val="0"/>
          <w:sz w:val="32"/>
          <w:szCs w:val="32"/>
          <w:highlight w:val="none"/>
          <w:lang w:eastAsia="zh-CN"/>
        </w:rPr>
        <w:t>2024</w:t>
      </w:r>
      <w:r>
        <w:rPr>
          <w:rFonts w:hint="eastAsia" w:ascii="CESI仿宋-GB2312" w:hAnsi="CESI仿宋-GB2312" w:eastAsia="CESI仿宋-GB2312" w:cs="CESI仿宋-GB2312"/>
          <w:color w:val="auto"/>
          <w:kern w:val="0"/>
          <w:sz w:val="32"/>
          <w:szCs w:val="32"/>
          <w:highlight w:val="none"/>
        </w:rPr>
        <w:t>年普通</w:t>
      </w:r>
      <w:r>
        <w:rPr>
          <w:rFonts w:hint="eastAsia" w:ascii="CESI仿宋-GB2312" w:hAnsi="CESI仿宋-GB2312" w:eastAsia="CESI仿宋-GB2312" w:cs="CESI仿宋-GB2312"/>
          <w:color w:val="auto"/>
          <w:kern w:val="0"/>
          <w:sz w:val="32"/>
          <w:szCs w:val="32"/>
          <w:highlight w:val="none"/>
          <w:lang w:eastAsia="zh-CN"/>
        </w:rPr>
        <w:t>高等院校</w:t>
      </w:r>
      <w:r>
        <w:rPr>
          <w:rFonts w:hint="eastAsia" w:ascii="CESI仿宋-GB2312" w:hAnsi="CESI仿宋-GB2312" w:eastAsia="CESI仿宋-GB2312" w:cs="CESI仿宋-GB2312"/>
          <w:color w:val="auto"/>
          <w:kern w:val="0"/>
          <w:sz w:val="32"/>
          <w:szCs w:val="32"/>
          <w:highlight w:val="none"/>
        </w:rPr>
        <w:t>应届毕业生的，其毕业证书及学位证书须在</w:t>
      </w:r>
      <w:r>
        <w:rPr>
          <w:rFonts w:hint="eastAsia" w:ascii="CESI仿宋-GB2312" w:hAnsi="CESI仿宋-GB2312" w:eastAsia="CESI仿宋-GB2312" w:cs="CESI仿宋-GB2312"/>
          <w:color w:val="auto"/>
          <w:kern w:val="0"/>
          <w:sz w:val="32"/>
          <w:szCs w:val="32"/>
          <w:highlight w:val="none"/>
          <w:lang w:eastAsia="zh-CN"/>
        </w:rPr>
        <w:t>2024</w:t>
      </w:r>
      <w:r>
        <w:rPr>
          <w:rFonts w:hint="eastAsia" w:ascii="CESI仿宋-GB2312" w:hAnsi="CESI仿宋-GB2312" w:eastAsia="CESI仿宋-GB2312" w:cs="CESI仿宋-GB2312"/>
          <w:color w:val="auto"/>
          <w:kern w:val="0"/>
          <w:sz w:val="32"/>
          <w:szCs w:val="32"/>
          <w:highlight w:val="none"/>
        </w:rPr>
        <w:t>年</w:t>
      </w:r>
      <w:r>
        <w:rPr>
          <w:rFonts w:hint="eastAsia" w:ascii="CESI仿宋-GB2312" w:hAnsi="CESI仿宋-GB2312" w:eastAsia="CESI仿宋-GB2312" w:cs="CESI仿宋-GB2312"/>
          <w:color w:val="auto"/>
          <w:kern w:val="0"/>
          <w:sz w:val="32"/>
          <w:szCs w:val="32"/>
          <w:highlight w:val="none"/>
          <w:lang w:val="en-US" w:eastAsia="zh-CN"/>
        </w:rPr>
        <w:t>8</w:t>
      </w:r>
      <w:r>
        <w:rPr>
          <w:rFonts w:hint="eastAsia" w:ascii="CESI仿宋-GB2312" w:hAnsi="CESI仿宋-GB2312" w:eastAsia="CESI仿宋-GB2312" w:cs="CESI仿宋-GB2312"/>
          <w:color w:val="auto"/>
          <w:kern w:val="0"/>
          <w:sz w:val="32"/>
          <w:szCs w:val="32"/>
          <w:highlight w:val="none"/>
        </w:rPr>
        <w:t>月底前取得；参加自学考试、成人考试等非普通高等教育形式的报考者，其毕业证书及学位证书须在</w:t>
      </w:r>
      <w:r>
        <w:rPr>
          <w:rFonts w:hint="eastAsia" w:ascii="CESI仿宋-GB2312" w:hAnsi="CESI仿宋-GB2312" w:eastAsia="CESI仿宋-GB2312" w:cs="CESI仿宋-GB2312"/>
          <w:color w:val="auto"/>
          <w:kern w:val="0"/>
          <w:sz w:val="32"/>
          <w:szCs w:val="32"/>
          <w:highlight w:val="none"/>
          <w:lang w:eastAsia="zh-CN"/>
        </w:rPr>
        <w:t>公告发布之日前取得</w:t>
      </w:r>
      <w:r>
        <w:rPr>
          <w:rFonts w:hint="eastAsia" w:ascii="CESI仿宋-GB2312" w:hAnsi="CESI仿宋-GB2312" w:eastAsia="CESI仿宋-GB2312" w:cs="CESI仿宋-GB2312"/>
          <w:color w:val="auto"/>
          <w:kern w:val="0"/>
          <w:sz w:val="32"/>
          <w:szCs w:val="32"/>
          <w:highlight w:val="none"/>
        </w:rPr>
        <w:t>。</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lang w:eastAsia="zh-CN"/>
        </w:rPr>
        <w:t>报考者</w:t>
      </w:r>
      <w:r>
        <w:rPr>
          <w:rFonts w:hint="eastAsia" w:ascii="CESI仿宋-GB2312" w:hAnsi="CESI仿宋-GB2312" w:eastAsia="CESI仿宋-GB2312" w:cs="CESI仿宋-GB2312"/>
          <w:color w:val="auto"/>
          <w:kern w:val="0"/>
          <w:sz w:val="32"/>
          <w:szCs w:val="32"/>
          <w:highlight w:val="none"/>
        </w:rPr>
        <w:t>只能使用同一学历层次的毕业时间和所学专业</w:t>
      </w:r>
      <w:r>
        <w:rPr>
          <w:rFonts w:hint="eastAsia" w:ascii="CESI仿宋-GB2312" w:hAnsi="CESI仿宋-GB2312" w:eastAsia="CESI仿宋-GB2312" w:cs="CESI仿宋-GB2312"/>
          <w:color w:val="auto"/>
          <w:kern w:val="0"/>
          <w:sz w:val="32"/>
          <w:szCs w:val="32"/>
          <w:highlight w:val="none"/>
          <w:lang w:eastAsia="zh-CN"/>
        </w:rPr>
        <w:t>报考</w:t>
      </w:r>
      <w:r>
        <w:rPr>
          <w:rFonts w:hint="eastAsia" w:ascii="CESI仿宋-GB2312" w:hAnsi="CESI仿宋-GB2312" w:eastAsia="CESI仿宋-GB2312" w:cs="CESI仿宋-GB2312"/>
          <w:color w:val="auto"/>
          <w:kern w:val="0"/>
          <w:sz w:val="32"/>
          <w:szCs w:val="32"/>
          <w:highlight w:val="none"/>
        </w:rPr>
        <w:t>，不能用研究生毕业时间和本科所学专业，也不能用本科毕业时间和专科所学专业报名。报考者可以使用已经取得的学历报考相应</w:t>
      </w:r>
      <w:r>
        <w:rPr>
          <w:rFonts w:hint="eastAsia" w:ascii="CESI仿宋-GB2312" w:hAnsi="CESI仿宋-GB2312" w:eastAsia="CESI仿宋-GB2312" w:cs="CESI仿宋-GB2312"/>
          <w:color w:val="auto"/>
          <w:kern w:val="0"/>
          <w:sz w:val="32"/>
          <w:szCs w:val="32"/>
          <w:highlight w:val="none"/>
          <w:lang w:eastAsia="zh-CN"/>
        </w:rPr>
        <w:t>岗位</w:t>
      </w:r>
      <w:r>
        <w:rPr>
          <w:rFonts w:hint="eastAsia" w:ascii="CESI仿宋-GB2312" w:hAnsi="CESI仿宋-GB2312" w:eastAsia="CESI仿宋-GB2312" w:cs="CESI仿宋-GB2312"/>
          <w:color w:val="auto"/>
          <w:kern w:val="0"/>
          <w:sz w:val="32"/>
          <w:szCs w:val="32"/>
          <w:highlight w:val="none"/>
        </w:rPr>
        <w:t>（不含在读的非应届毕业生）。</w:t>
      </w:r>
      <w:r>
        <w:rPr>
          <w:rFonts w:hint="eastAsia" w:ascii="CESI仿宋-GB2312" w:hAnsi="CESI仿宋-GB2312" w:eastAsia="CESI仿宋-GB2312" w:cs="CESI仿宋-GB2312"/>
          <w:color w:val="auto"/>
          <w:kern w:val="0"/>
          <w:sz w:val="32"/>
          <w:szCs w:val="32"/>
          <w:highlight w:val="none"/>
          <w:lang w:eastAsia="zh-CN"/>
        </w:rPr>
        <w:t>例如，</w:t>
      </w:r>
      <w:r>
        <w:rPr>
          <w:rFonts w:hint="eastAsia" w:ascii="CESI仿宋-GB2312" w:hAnsi="CESI仿宋-GB2312" w:eastAsia="CESI仿宋-GB2312" w:cs="CESI仿宋-GB2312"/>
          <w:color w:val="auto"/>
          <w:kern w:val="0"/>
          <w:sz w:val="32"/>
          <w:szCs w:val="32"/>
          <w:highlight w:val="none"/>
        </w:rPr>
        <w:t>报考</w:t>
      </w:r>
      <w:r>
        <w:rPr>
          <w:rFonts w:hint="eastAsia" w:ascii="CESI仿宋-GB2312" w:hAnsi="CESI仿宋-GB2312" w:eastAsia="CESI仿宋-GB2312" w:cs="CESI仿宋-GB2312"/>
          <w:color w:val="auto"/>
          <w:kern w:val="0"/>
          <w:sz w:val="32"/>
          <w:szCs w:val="32"/>
          <w:highlight w:val="none"/>
          <w:lang w:eastAsia="zh-CN"/>
        </w:rPr>
        <w:t>岗位</w:t>
      </w:r>
      <w:r>
        <w:rPr>
          <w:rFonts w:hint="eastAsia" w:ascii="CESI仿宋-GB2312" w:hAnsi="CESI仿宋-GB2312" w:eastAsia="CESI仿宋-GB2312" w:cs="CESI仿宋-GB2312"/>
          <w:color w:val="auto"/>
          <w:kern w:val="0"/>
          <w:sz w:val="32"/>
          <w:szCs w:val="32"/>
          <w:highlight w:val="none"/>
        </w:rPr>
        <w:t>要求为本科及以上学历的，研究生学历的毕业生可按所取得的本科学历专业报考。学位要求为填报学历所获得的相应学位。</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7.如何理解现在读的非应届毕业生不得以原取得的学历学位报考？</w:t>
      </w:r>
    </w:p>
    <w:p>
      <w:pPr>
        <w:widowControl/>
        <w:spacing w:line="600" w:lineRule="exact"/>
        <w:ind w:firstLine="624"/>
        <w:rPr>
          <w:rFonts w:hint="eastAsia" w:ascii="CESI仿宋-GB2312" w:hAnsi="CESI仿宋-GB2312" w:eastAsia="CESI仿宋-GB2312" w:cs="CESI仿宋-GB2312"/>
          <w:color w:val="auto"/>
          <w:kern w:val="0"/>
          <w:sz w:val="32"/>
          <w:szCs w:val="32"/>
          <w:highlight w:val="none"/>
          <w:lang w:val="en-US" w:eastAsia="zh-CN"/>
        </w:rPr>
      </w:pPr>
      <w:r>
        <w:rPr>
          <w:rFonts w:hint="eastAsia" w:ascii="CESI仿宋-GB2312" w:hAnsi="CESI仿宋-GB2312" w:eastAsia="CESI仿宋-GB2312" w:cs="CESI仿宋-GB2312"/>
          <w:color w:val="auto"/>
          <w:kern w:val="0"/>
          <w:sz w:val="32"/>
          <w:szCs w:val="32"/>
          <w:highlight w:val="none"/>
          <w:lang w:val="en-US" w:eastAsia="zh-CN"/>
        </w:rPr>
        <w:t>在全日制普通高校就读的非2024年应届毕业生不得报考；在全日制普通高校脱产就读的非2024年应届毕业的专升本人员、研究生也不能以原已取得的学历、学位证书报考。</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8.非普通高等学历教育的其他国民教育形式毕业生是否可以参加招募？</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lang w:eastAsia="zh-CN"/>
        </w:rPr>
      </w:pPr>
      <w:r>
        <w:rPr>
          <w:rFonts w:hint="eastAsia" w:ascii="CESI仿宋-GB2312" w:hAnsi="CESI仿宋-GB2312" w:eastAsia="CESI仿宋-GB2312" w:cs="CESI仿宋-GB2312"/>
          <w:color w:val="auto"/>
          <w:kern w:val="0"/>
          <w:sz w:val="32"/>
          <w:szCs w:val="32"/>
          <w:highlight w:val="none"/>
        </w:rPr>
        <w:t>非普通高等学历教育的其他国民教育形式（自学考试、成人教育、网络教育、夜大、电大</w:t>
      </w:r>
      <w:r>
        <w:rPr>
          <w:rFonts w:hint="eastAsia" w:ascii="CESI仿宋-GB2312" w:hAnsi="CESI仿宋-GB2312" w:eastAsia="CESI仿宋-GB2312" w:cs="CESI仿宋-GB2312"/>
          <w:color w:val="auto"/>
          <w:kern w:val="0"/>
          <w:sz w:val="32"/>
          <w:szCs w:val="32"/>
          <w:highlight w:val="none"/>
          <w:lang w:eastAsia="zh-CN"/>
        </w:rPr>
        <w:t>和职业院校、技工学校</w:t>
      </w:r>
      <w:r>
        <w:rPr>
          <w:rFonts w:hint="eastAsia" w:ascii="CESI仿宋-GB2312" w:hAnsi="CESI仿宋-GB2312" w:eastAsia="CESI仿宋-GB2312" w:cs="CESI仿宋-GB2312"/>
          <w:color w:val="auto"/>
          <w:kern w:val="0"/>
          <w:sz w:val="32"/>
          <w:szCs w:val="32"/>
          <w:highlight w:val="none"/>
        </w:rPr>
        <w:t>等）毕业生取得毕业证后，符合报考</w:t>
      </w:r>
      <w:r>
        <w:rPr>
          <w:rFonts w:hint="eastAsia" w:ascii="CESI仿宋-GB2312" w:hAnsi="CESI仿宋-GB2312" w:eastAsia="CESI仿宋-GB2312" w:cs="CESI仿宋-GB2312"/>
          <w:color w:val="auto"/>
          <w:kern w:val="0"/>
          <w:sz w:val="32"/>
          <w:szCs w:val="32"/>
          <w:highlight w:val="none"/>
          <w:lang w:eastAsia="zh-CN"/>
        </w:rPr>
        <w:t>岗位</w:t>
      </w:r>
      <w:r>
        <w:rPr>
          <w:rFonts w:hint="eastAsia" w:ascii="CESI仿宋-GB2312" w:hAnsi="CESI仿宋-GB2312" w:eastAsia="CESI仿宋-GB2312" w:cs="CESI仿宋-GB2312"/>
          <w:color w:val="auto"/>
          <w:kern w:val="0"/>
          <w:sz w:val="32"/>
          <w:szCs w:val="32"/>
          <w:highlight w:val="none"/>
        </w:rPr>
        <w:t>要求资格条件的，可以参加招募。</w:t>
      </w:r>
      <w:r>
        <w:rPr>
          <w:rFonts w:hint="eastAsia" w:ascii="CESI仿宋-GB2312" w:hAnsi="CESI仿宋-GB2312" w:eastAsia="CESI仿宋-GB2312" w:cs="CESI仿宋-GB2312"/>
          <w:color w:val="auto"/>
          <w:kern w:val="0"/>
          <w:sz w:val="32"/>
          <w:szCs w:val="32"/>
          <w:highlight w:val="none"/>
          <w:lang w:eastAsia="zh-CN"/>
        </w:rPr>
        <w:t>其中，持有技工院校高级工班毕业证书且获得相应职业（工种）高级技能（三级）职业资格证书者与高等教育专科相同相近专业毕业生同等对待；持有技工院校预备技师班毕业证书且获得相应职业（工种）预备技师资格证书者与高等教育本科相同相近专业毕业生同等对待。</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9.定向生、委培生是否可以参加招募？</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不可以。</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10.能否以辅修学位所学专业报名？</w:t>
      </w:r>
    </w:p>
    <w:p>
      <w:pPr>
        <w:widowControl/>
        <w:spacing w:line="600" w:lineRule="exact"/>
        <w:ind w:firstLine="624"/>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不能。《招募公告》规定：报名时所填写的专业应当与报考者本人取得高校毕业证书上所载明的专业一致。</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11.招募公告中截止时限如何把握？</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lang w:val="en-US" w:eastAsia="zh-CN"/>
        </w:rPr>
        <w:t>招募条件要求的截止时间，除有明确要求外，均以公告发布当日起算。</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12.如何填写“山西省2024年度‘三支一扶’计划报名登记表”？</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lang w:eastAsia="zh-CN"/>
        </w:rPr>
      </w:pPr>
      <w:r>
        <w:rPr>
          <w:rFonts w:hint="eastAsia" w:ascii="CESI仿宋-GB2312" w:hAnsi="CESI仿宋-GB2312" w:eastAsia="CESI仿宋-GB2312" w:cs="CESI仿宋-GB2312"/>
          <w:color w:val="auto"/>
          <w:kern w:val="0"/>
          <w:sz w:val="32"/>
          <w:szCs w:val="32"/>
          <w:highlight w:val="none"/>
        </w:rPr>
        <w:t>考生报名时，“所学专业”栏必须且只能按照毕业证上载明的专业填写；应届毕业生尚未拿到毕业证的，</w:t>
      </w:r>
      <w:r>
        <w:rPr>
          <w:rFonts w:hint="eastAsia" w:ascii="CESI仿宋-GB2312" w:hAnsi="CESI仿宋-GB2312" w:eastAsia="CESI仿宋-GB2312" w:cs="CESI仿宋-GB2312"/>
          <w:color w:val="auto"/>
          <w:kern w:val="0"/>
          <w:sz w:val="32"/>
          <w:szCs w:val="32"/>
          <w:highlight w:val="none"/>
          <w:lang w:eastAsia="zh-CN"/>
        </w:rPr>
        <w:t>应确切掌握专业后填写。</w:t>
      </w:r>
    </w:p>
    <w:p>
      <w:pPr>
        <w:widowControl/>
        <w:spacing w:line="560" w:lineRule="exact"/>
        <w:ind w:firstLine="636" w:firstLineChars="199"/>
        <w:jc w:val="left"/>
        <w:rPr>
          <w:rFonts w:hint="default" w:ascii="CESI仿宋-GB2312" w:hAnsi="CESI仿宋-GB2312" w:eastAsia="CESI仿宋-GB2312" w:cs="CESI仿宋-GB2312"/>
          <w:b/>
          <w:bCs/>
          <w:color w:val="auto"/>
          <w:kern w:val="0"/>
          <w:sz w:val="32"/>
          <w:szCs w:val="32"/>
          <w:highlight w:val="none"/>
          <w:lang w:val="en-US" w:eastAsia="zh-CN"/>
        </w:rPr>
      </w:pPr>
      <w:r>
        <w:rPr>
          <w:rFonts w:hint="eastAsia" w:ascii="CESI仿宋-GB2312" w:hAnsi="CESI仿宋-GB2312" w:eastAsia="CESI仿宋-GB2312" w:cs="CESI仿宋-GB2312"/>
          <w:color w:val="auto"/>
          <w:kern w:val="0"/>
          <w:sz w:val="32"/>
          <w:szCs w:val="32"/>
          <w:highlight w:val="none"/>
        </w:rPr>
        <w:t>“毕业证编号”栏</w:t>
      </w:r>
      <w:r>
        <w:rPr>
          <w:rFonts w:hint="eastAsia" w:ascii="CESI仿宋-GB2312" w:hAnsi="CESI仿宋-GB2312" w:eastAsia="CESI仿宋-GB2312" w:cs="CESI仿宋-GB2312"/>
          <w:color w:val="auto"/>
          <w:kern w:val="0"/>
          <w:sz w:val="32"/>
          <w:szCs w:val="32"/>
          <w:highlight w:val="none"/>
          <w:lang w:val="en-US" w:eastAsia="zh-CN"/>
        </w:rPr>
        <w:t>2024年</w:t>
      </w:r>
      <w:r>
        <w:rPr>
          <w:rFonts w:hint="eastAsia" w:ascii="CESI仿宋-GB2312" w:hAnsi="CESI仿宋-GB2312" w:eastAsia="CESI仿宋-GB2312" w:cs="CESI仿宋-GB2312"/>
          <w:color w:val="auto"/>
          <w:kern w:val="0"/>
          <w:sz w:val="32"/>
          <w:szCs w:val="32"/>
          <w:highlight w:val="none"/>
        </w:rPr>
        <w:t>应届毕业生尚未拿到毕业证的，填写“应届生”，已取得毕业证的，应如实填写毕业证号。</w:t>
      </w:r>
      <w:r>
        <w:rPr>
          <w:rFonts w:hint="eastAsia" w:ascii="CESI仿宋-GB2312" w:hAnsi="CESI仿宋-GB2312" w:eastAsia="CESI仿宋-GB2312" w:cs="CESI仿宋-GB2312"/>
          <w:b/>
          <w:bCs/>
          <w:color w:val="auto"/>
          <w:kern w:val="0"/>
          <w:sz w:val="32"/>
          <w:szCs w:val="32"/>
          <w:highlight w:val="none"/>
        </w:rPr>
        <w:t>注意：不是学位证号。</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招募单位所需资格条件中有教师资格学段和专业要求的，要在“取得相关资格证书名称”栏载明学段和专业；</w:t>
      </w:r>
      <w:r>
        <w:rPr>
          <w:rFonts w:hint="eastAsia" w:ascii="CESI仿宋-GB2312" w:hAnsi="CESI仿宋-GB2312" w:eastAsia="CESI仿宋-GB2312" w:cs="CESI仿宋-GB2312"/>
          <w:color w:val="auto"/>
          <w:kern w:val="0"/>
          <w:sz w:val="32"/>
          <w:szCs w:val="32"/>
          <w:highlight w:val="none"/>
          <w:lang w:val="en-US" w:eastAsia="zh-CN"/>
        </w:rPr>
        <w:t>2024年</w:t>
      </w:r>
      <w:r>
        <w:rPr>
          <w:rFonts w:hint="eastAsia" w:ascii="CESI仿宋-GB2312" w:hAnsi="CESI仿宋-GB2312" w:eastAsia="CESI仿宋-GB2312" w:cs="CESI仿宋-GB2312"/>
          <w:color w:val="auto"/>
          <w:kern w:val="0"/>
          <w:sz w:val="32"/>
          <w:szCs w:val="32"/>
          <w:highlight w:val="none"/>
          <w:lang w:eastAsia="zh-CN"/>
        </w:rPr>
        <w:t>应届毕业生尚未取得且</w:t>
      </w:r>
      <w:r>
        <w:rPr>
          <w:rFonts w:hint="eastAsia" w:ascii="CESI仿宋-GB2312" w:hAnsi="CESI仿宋-GB2312" w:eastAsia="CESI仿宋-GB2312" w:cs="CESI仿宋-GB2312"/>
          <w:color w:val="auto"/>
          <w:kern w:val="0"/>
          <w:sz w:val="32"/>
          <w:szCs w:val="32"/>
          <w:highlight w:val="none"/>
          <w:lang w:val="en-US" w:eastAsia="zh-CN"/>
        </w:rPr>
        <w:t>8月底前可提供相关资格证书的，在</w:t>
      </w:r>
      <w:r>
        <w:rPr>
          <w:rFonts w:hint="eastAsia" w:ascii="CESI仿宋-GB2312" w:hAnsi="CESI仿宋-GB2312" w:eastAsia="CESI仿宋-GB2312" w:cs="CESI仿宋-GB2312"/>
          <w:color w:val="auto"/>
          <w:kern w:val="0"/>
          <w:sz w:val="32"/>
          <w:szCs w:val="32"/>
          <w:highlight w:val="none"/>
        </w:rPr>
        <w:t>“资格证书</w:t>
      </w:r>
      <w:r>
        <w:rPr>
          <w:rFonts w:hint="eastAsia" w:ascii="CESI仿宋-GB2312" w:hAnsi="CESI仿宋-GB2312" w:eastAsia="CESI仿宋-GB2312" w:cs="CESI仿宋-GB2312"/>
          <w:color w:val="auto"/>
          <w:kern w:val="0"/>
          <w:sz w:val="32"/>
          <w:szCs w:val="32"/>
          <w:highlight w:val="none"/>
          <w:lang w:eastAsia="zh-CN"/>
        </w:rPr>
        <w:t>编号</w:t>
      </w:r>
      <w:r>
        <w:rPr>
          <w:rFonts w:hint="eastAsia" w:ascii="CESI仿宋-GB2312" w:hAnsi="CESI仿宋-GB2312" w:eastAsia="CESI仿宋-GB2312" w:cs="CESI仿宋-GB2312"/>
          <w:color w:val="auto"/>
          <w:kern w:val="0"/>
          <w:sz w:val="32"/>
          <w:szCs w:val="32"/>
          <w:highlight w:val="none"/>
        </w:rPr>
        <w:t>”</w:t>
      </w:r>
      <w:r>
        <w:rPr>
          <w:rFonts w:hint="eastAsia" w:ascii="CESI仿宋-GB2312" w:hAnsi="CESI仿宋-GB2312" w:eastAsia="CESI仿宋-GB2312" w:cs="CESI仿宋-GB2312"/>
          <w:color w:val="auto"/>
          <w:kern w:val="0"/>
          <w:sz w:val="32"/>
          <w:szCs w:val="32"/>
          <w:highlight w:val="none"/>
          <w:lang w:eastAsia="zh-CN"/>
        </w:rPr>
        <w:t>栏</w:t>
      </w:r>
      <w:r>
        <w:rPr>
          <w:rFonts w:hint="eastAsia" w:ascii="CESI仿宋-GB2312" w:hAnsi="CESI仿宋-GB2312" w:eastAsia="CESI仿宋-GB2312" w:cs="CESI仿宋-GB2312"/>
          <w:color w:val="auto"/>
          <w:kern w:val="0"/>
          <w:sz w:val="32"/>
          <w:szCs w:val="32"/>
          <w:highlight w:val="none"/>
          <w:lang w:val="en-US" w:eastAsia="zh-CN"/>
        </w:rPr>
        <w:t>填写“2024年应届毕业生”。</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“个人学习工作简历及获奖情况”栏填写时段应从上高中起填写，直到《公告》发布日止。例如：Ｘ年Ｘ月-Ｘ年Ｘ月在ＸＸ中学学习</w:t>
      </w:r>
      <w:r>
        <w:rPr>
          <w:rFonts w:hint="eastAsia" w:ascii="CESI仿宋-GB2312" w:hAnsi="CESI仿宋-GB2312" w:eastAsia="CESI仿宋-GB2312" w:cs="CESI仿宋-GB2312"/>
          <w:color w:val="auto"/>
          <w:kern w:val="0"/>
          <w:sz w:val="32"/>
          <w:szCs w:val="32"/>
          <w:highlight w:val="none"/>
          <w:lang w:eastAsia="zh-CN"/>
        </w:rPr>
        <w:t>（高中）</w:t>
      </w:r>
      <w:r>
        <w:rPr>
          <w:rFonts w:hint="eastAsia" w:ascii="CESI仿宋-GB2312" w:hAnsi="CESI仿宋-GB2312" w:eastAsia="CESI仿宋-GB2312" w:cs="CESI仿宋-GB2312"/>
          <w:color w:val="auto"/>
          <w:kern w:val="0"/>
          <w:sz w:val="32"/>
          <w:szCs w:val="32"/>
          <w:highlight w:val="none"/>
        </w:rPr>
        <w:t>，Ｘ年Ｘ月-Ｘ年Ｘ月在ＸＸ大学学习，Ｘ年Ｘ月-</w:t>
      </w:r>
      <w:r>
        <w:rPr>
          <w:rFonts w:hint="eastAsia" w:ascii="CESI仿宋-GB2312" w:hAnsi="CESI仿宋-GB2312" w:eastAsia="CESI仿宋-GB2312" w:cs="CESI仿宋-GB2312"/>
          <w:color w:val="auto"/>
          <w:kern w:val="0"/>
          <w:sz w:val="32"/>
          <w:szCs w:val="32"/>
          <w:highlight w:val="none"/>
          <w:lang w:val="en-US" w:eastAsia="zh-CN"/>
        </w:rPr>
        <w:t>X</w:t>
      </w:r>
      <w:r>
        <w:rPr>
          <w:rFonts w:hint="eastAsia" w:ascii="CESI仿宋-GB2312" w:hAnsi="CESI仿宋-GB2312" w:eastAsia="CESI仿宋-GB2312" w:cs="CESI仿宋-GB2312"/>
          <w:color w:val="auto"/>
          <w:kern w:val="0"/>
          <w:sz w:val="32"/>
          <w:szCs w:val="32"/>
          <w:highlight w:val="none"/>
        </w:rPr>
        <w:t>年</w:t>
      </w:r>
      <w:r>
        <w:rPr>
          <w:rFonts w:hint="eastAsia" w:ascii="CESI仿宋-GB2312" w:hAnsi="CESI仿宋-GB2312" w:eastAsia="CESI仿宋-GB2312" w:cs="CESI仿宋-GB2312"/>
          <w:color w:val="auto"/>
          <w:kern w:val="0"/>
          <w:sz w:val="32"/>
          <w:szCs w:val="32"/>
          <w:highlight w:val="none"/>
          <w:lang w:val="en-US" w:eastAsia="zh-CN"/>
        </w:rPr>
        <w:t>X</w:t>
      </w:r>
      <w:r>
        <w:rPr>
          <w:rFonts w:hint="eastAsia" w:ascii="CESI仿宋-GB2312" w:hAnsi="CESI仿宋-GB2312" w:eastAsia="CESI仿宋-GB2312" w:cs="CESI仿宋-GB2312"/>
          <w:color w:val="auto"/>
          <w:kern w:val="0"/>
          <w:sz w:val="32"/>
          <w:szCs w:val="32"/>
          <w:highlight w:val="none"/>
        </w:rPr>
        <w:t>月在家待业或参加ＸＸ工作等。</w:t>
      </w:r>
    </w:p>
    <w:p>
      <w:pPr>
        <w:widowControl/>
        <w:spacing w:line="560" w:lineRule="exact"/>
        <w:ind w:firstLine="639"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b/>
          <w:bCs/>
          <w:color w:val="auto"/>
          <w:kern w:val="0"/>
          <w:sz w:val="32"/>
          <w:szCs w:val="32"/>
          <w:highlight w:val="none"/>
        </w:rPr>
        <w:t>填写不规范的，</w:t>
      </w:r>
      <w:r>
        <w:rPr>
          <w:rFonts w:hint="eastAsia" w:ascii="CESI仿宋-GB2312" w:hAnsi="CESI仿宋-GB2312" w:eastAsia="CESI仿宋-GB2312" w:cs="CESI仿宋-GB2312"/>
          <w:b/>
          <w:bCs/>
          <w:color w:val="auto"/>
          <w:kern w:val="0"/>
          <w:sz w:val="32"/>
          <w:szCs w:val="32"/>
          <w:highlight w:val="none"/>
          <w:lang w:val="en-US" w:eastAsia="zh-CN"/>
        </w:rPr>
        <w:t>有可能</w:t>
      </w:r>
      <w:r>
        <w:rPr>
          <w:rFonts w:hint="eastAsia" w:ascii="CESI仿宋-GB2312" w:hAnsi="CESI仿宋-GB2312" w:eastAsia="CESI仿宋-GB2312" w:cs="CESI仿宋-GB2312"/>
          <w:b/>
          <w:bCs/>
          <w:color w:val="auto"/>
          <w:kern w:val="0"/>
          <w:sz w:val="32"/>
          <w:szCs w:val="32"/>
          <w:highlight w:val="none"/>
        </w:rPr>
        <w:t>审核不予通过</w:t>
      </w:r>
      <w:r>
        <w:rPr>
          <w:rFonts w:hint="eastAsia" w:ascii="CESI仿宋-GB2312" w:hAnsi="CESI仿宋-GB2312" w:eastAsia="CESI仿宋-GB2312" w:cs="CESI仿宋-GB2312"/>
          <w:color w:val="auto"/>
          <w:kern w:val="0"/>
          <w:sz w:val="32"/>
          <w:szCs w:val="32"/>
          <w:highlight w:val="none"/>
        </w:rPr>
        <w:t>。</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13.持有高中教师资格证是否可以报考要求小学教师资格证的岗位？</w:t>
      </w:r>
    </w:p>
    <w:p>
      <w:pPr>
        <w:ind w:firstLine="640" w:firstLineChars="20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kern w:val="0"/>
          <w:sz w:val="32"/>
          <w:szCs w:val="32"/>
          <w:highlight w:val="none"/>
        </w:rPr>
        <w:t>高学段的教师资格证可以报考低学段，但学科必须一致。如岗位要求具有“小学教师资格证”，则“初中教师资格证”和“高中教师资格证”也可以报考。</w:t>
      </w:r>
      <w:r>
        <w:rPr>
          <w:rFonts w:hint="eastAsia" w:ascii="CESI仿宋-GB2312" w:hAnsi="CESI仿宋-GB2312" w:eastAsia="CESI仿宋-GB2312" w:cs="CESI仿宋-GB2312"/>
          <w:color w:val="auto"/>
          <w:kern w:val="0"/>
          <w:sz w:val="32"/>
          <w:szCs w:val="32"/>
          <w:highlight w:val="none"/>
          <w:lang w:eastAsia="zh-CN"/>
        </w:rPr>
        <w:t>但</w:t>
      </w:r>
      <w:r>
        <w:rPr>
          <w:rFonts w:hint="eastAsia" w:ascii="CESI仿宋-GB2312" w:hAnsi="CESI仿宋-GB2312" w:eastAsia="CESI仿宋-GB2312" w:cs="CESI仿宋-GB2312"/>
          <w:color w:val="auto"/>
          <w:kern w:val="0"/>
          <w:sz w:val="32"/>
          <w:szCs w:val="32"/>
          <w:highlight w:val="none"/>
        </w:rPr>
        <w:t>要求具备“幼儿园教师资格证”的岗位，不允许获得其他学段教师资格证的人员报考。</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14.对体检结果有疑问的，如何提出复检申请？</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rPr>
      </w:pPr>
      <w:r>
        <w:rPr>
          <w:rFonts w:hint="eastAsia" w:ascii="CESI仿宋-GB2312" w:hAnsi="CESI仿宋-GB2312" w:eastAsia="CESI仿宋-GB2312" w:cs="CESI仿宋-GB2312"/>
          <w:color w:val="auto"/>
          <w:kern w:val="0"/>
          <w:sz w:val="32"/>
          <w:szCs w:val="32"/>
          <w:highlight w:val="none"/>
        </w:rPr>
        <w:t>考生对体检项目结果有疑问时，可以在接到体检结论通知之日起</w:t>
      </w:r>
      <w:r>
        <w:rPr>
          <w:rFonts w:hint="eastAsia" w:ascii="CESI仿宋-GB2312" w:hAnsi="CESI仿宋-GB2312" w:eastAsia="CESI仿宋-GB2312" w:cs="CESI仿宋-GB2312"/>
          <w:color w:val="auto"/>
          <w:kern w:val="0"/>
          <w:sz w:val="32"/>
          <w:szCs w:val="32"/>
          <w:highlight w:val="none"/>
          <w:lang w:val="en-US" w:eastAsia="zh-CN"/>
        </w:rPr>
        <w:t>5</w:t>
      </w:r>
      <w:r>
        <w:rPr>
          <w:rFonts w:hint="eastAsia" w:ascii="CESI仿宋-GB2312" w:hAnsi="CESI仿宋-GB2312" w:eastAsia="CESI仿宋-GB2312" w:cs="CESI仿宋-GB2312"/>
          <w:color w:val="auto"/>
          <w:kern w:val="0"/>
          <w:sz w:val="32"/>
          <w:szCs w:val="32"/>
          <w:highlight w:val="none"/>
        </w:rPr>
        <w:t>日内，向</w:t>
      </w:r>
      <w:r>
        <w:rPr>
          <w:rFonts w:hint="eastAsia" w:ascii="CESI仿宋-GB2312" w:hAnsi="CESI仿宋-GB2312" w:eastAsia="CESI仿宋-GB2312" w:cs="CESI仿宋-GB2312"/>
          <w:color w:val="auto"/>
          <w:kern w:val="0"/>
          <w:sz w:val="32"/>
          <w:szCs w:val="32"/>
          <w:highlight w:val="none"/>
          <w:lang w:eastAsia="zh-CN"/>
        </w:rPr>
        <w:t>省人力资源和社会保障厅“三支一扶”工作办公室（人力资源流动管理处）</w:t>
      </w:r>
      <w:r>
        <w:rPr>
          <w:rFonts w:hint="eastAsia" w:ascii="CESI仿宋-GB2312" w:hAnsi="CESI仿宋-GB2312" w:eastAsia="CESI仿宋-GB2312" w:cs="CESI仿宋-GB2312"/>
          <w:color w:val="auto"/>
          <w:kern w:val="0"/>
          <w:sz w:val="32"/>
          <w:szCs w:val="32"/>
          <w:highlight w:val="none"/>
        </w:rPr>
        <w:t>提交复检申请。</w:t>
      </w:r>
      <w:r>
        <w:rPr>
          <w:rFonts w:hint="eastAsia" w:ascii="CESI仿宋-GB2312" w:hAnsi="CESI仿宋-GB2312" w:eastAsia="CESI仿宋-GB2312" w:cs="CESI仿宋-GB2312"/>
          <w:color w:val="auto"/>
          <w:kern w:val="0"/>
          <w:sz w:val="32"/>
          <w:szCs w:val="32"/>
          <w:highlight w:val="none"/>
          <w:lang w:eastAsia="zh-CN"/>
        </w:rPr>
        <w:t>规定时间内未提出复检的，视为认同体检结论。</w:t>
      </w:r>
      <w:r>
        <w:rPr>
          <w:rFonts w:hint="eastAsia" w:ascii="CESI仿宋-GB2312" w:hAnsi="CESI仿宋-GB2312" w:eastAsia="CESI仿宋-GB2312" w:cs="CESI仿宋-GB2312"/>
          <w:color w:val="auto"/>
          <w:kern w:val="0"/>
          <w:sz w:val="32"/>
          <w:szCs w:val="32"/>
          <w:highlight w:val="none"/>
        </w:rPr>
        <w:t>复检只进行1次，体检结</w:t>
      </w:r>
      <w:r>
        <w:rPr>
          <w:rFonts w:hint="eastAsia" w:ascii="CESI仿宋-GB2312" w:hAnsi="CESI仿宋-GB2312" w:eastAsia="CESI仿宋-GB2312" w:cs="CESI仿宋-GB2312"/>
          <w:color w:val="auto"/>
          <w:kern w:val="0"/>
          <w:sz w:val="32"/>
          <w:szCs w:val="32"/>
          <w:highlight w:val="none"/>
          <w:lang w:eastAsia="zh-CN"/>
        </w:rPr>
        <w:t>论</w:t>
      </w:r>
      <w:r>
        <w:rPr>
          <w:rFonts w:hint="eastAsia" w:ascii="CESI仿宋-GB2312" w:hAnsi="CESI仿宋-GB2312" w:eastAsia="CESI仿宋-GB2312" w:cs="CESI仿宋-GB2312"/>
          <w:color w:val="auto"/>
          <w:kern w:val="0"/>
          <w:sz w:val="32"/>
          <w:szCs w:val="32"/>
          <w:highlight w:val="none"/>
        </w:rPr>
        <w:t>以复检结</w:t>
      </w:r>
      <w:r>
        <w:rPr>
          <w:rFonts w:hint="eastAsia" w:ascii="CESI仿宋-GB2312" w:hAnsi="CESI仿宋-GB2312" w:eastAsia="CESI仿宋-GB2312" w:cs="CESI仿宋-GB2312"/>
          <w:color w:val="auto"/>
          <w:kern w:val="0"/>
          <w:sz w:val="32"/>
          <w:szCs w:val="32"/>
          <w:highlight w:val="none"/>
          <w:lang w:eastAsia="zh-CN"/>
        </w:rPr>
        <w:t>果</w:t>
      </w:r>
      <w:r>
        <w:rPr>
          <w:rFonts w:hint="eastAsia" w:ascii="CESI仿宋-GB2312" w:hAnsi="CESI仿宋-GB2312" w:eastAsia="CESI仿宋-GB2312" w:cs="CESI仿宋-GB2312"/>
          <w:color w:val="auto"/>
          <w:kern w:val="0"/>
          <w:sz w:val="32"/>
          <w:szCs w:val="32"/>
          <w:highlight w:val="none"/>
        </w:rPr>
        <w:t>为准。</w:t>
      </w:r>
    </w:p>
    <w:p>
      <w:pPr>
        <w:widowControl/>
        <w:spacing w:line="580" w:lineRule="exact"/>
        <w:ind w:firstLine="639" w:firstLineChars="199"/>
        <w:jc w:val="left"/>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15.招募递补是如何规定的？</w:t>
      </w:r>
    </w:p>
    <w:p>
      <w:pPr>
        <w:spacing w:line="560" w:lineRule="exact"/>
        <w:ind w:firstLine="640" w:firstLineChars="200"/>
        <w:rPr>
          <w:rFonts w:hint="eastAsia" w:ascii="CESI仿宋-GB2312" w:hAnsi="CESI仿宋-GB2312" w:eastAsia="CESI仿宋-GB2312" w:cs="CESI仿宋-GB2312"/>
          <w:color w:val="auto"/>
          <w:kern w:val="0"/>
          <w:sz w:val="32"/>
          <w:szCs w:val="32"/>
          <w:highlight w:val="none"/>
          <w:lang w:eastAsia="zh-CN"/>
        </w:rPr>
      </w:pPr>
      <w:r>
        <w:rPr>
          <w:rFonts w:hint="eastAsia" w:ascii="CESI仿宋-GB2312" w:hAnsi="CESI仿宋-GB2312" w:eastAsia="CESI仿宋-GB2312" w:cs="CESI仿宋-GB2312"/>
          <w:color w:val="auto"/>
          <w:kern w:val="0"/>
          <w:sz w:val="32"/>
          <w:szCs w:val="32"/>
          <w:highlight w:val="none"/>
          <w:lang w:val="en-US" w:eastAsia="zh-CN"/>
        </w:rPr>
        <w:t>为完成我省规定的招募计划，</w:t>
      </w:r>
      <w:r>
        <w:rPr>
          <w:rFonts w:hint="eastAsia" w:ascii="CESI仿宋-GB2312" w:hAnsi="CESI仿宋-GB2312" w:eastAsia="CESI仿宋-GB2312" w:cs="CESI仿宋-GB2312"/>
          <w:color w:val="auto"/>
          <w:kern w:val="0"/>
          <w:sz w:val="32"/>
          <w:szCs w:val="32"/>
          <w:highlight w:val="none"/>
          <w:lang w:eastAsia="zh-CN"/>
        </w:rPr>
        <w:t>结合年度招募计划完成情况和上岗服务时间，由省人力资源和社会保障厅决定是否启动招募递补工作。</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16.考生参加资格复审需要提供哪些材料？</w:t>
      </w:r>
    </w:p>
    <w:p>
      <w:pPr>
        <w:widowControl/>
        <w:spacing w:line="560" w:lineRule="exact"/>
        <w:ind w:firstLine="636" w:firstLineChars="199"/>
        <w:jc w:val="left"/>
        <w:rPr>
          <w:rFonts w:hint="eastAsia" w:ascii="CESI仿宋-GB2312" w:hAnsi="CESI仿宋-GB2312" w:eastAsia="CESI仿宋-GB2312" w:cs="CESI仿宋-GB2312"/>
          <w:b w:val="0"/>
          <w:color w:val="auto"/>
          <w:kern w:val="0"/>
          <w:sz w:val="32"/>
          <w:szCs w:val="32"/>
          <w:lang w:val="en-US" w:eastAsia="zh-CN"/>
        </w:rPr>
      </w:pPr>
      <w:r>
        <w:rPr>
          <w:rFonts w:hint="eastAsia" w:ascii="CESI仿宋-GB2312" w:hAnsi="CESI仿宋-GB2312" w:eastAsia="CESI仿宋-GB2312" w:cs="CESI仿宋-GB2312"/>
          <w:color w:val="auto"/>
          <w:kern w:val="0"/>
          <w:sz w:val="32"/>
          <w:szCs w:val="32"/>
          <w:highlight w:val="none"/>
          <w:lang w:eastAsia="zh-CN"/>
        </w:rPr>
        <w:t>2024</w:t>
      </w:r>
      <w:r>
        <w:rPr>
          <w:rFonts w:hint="eastAsia" w:ascii="CESI仿宋-GB2312" w:hAnsi="CESI仿宋-GB2312" w:eastAsia="CESI仿宋-GB2312" w:cs="CESI仿宋-GB2312"/>
          <w:color w:val="auto"/>
          <w:kern w:val="0"/>
          <w:sz w:val="32"/>
          <w:szCs w:val="32"/>
          <w:highlight w:val="none"/>
        </w:rPr>
        <w:t>年应届毕业的考生尚未领取毕业证</w:t>
      </w:r>
      <w:r>
        <w:rPr>
          <w:rFonts w:hint="eastAsia" w:ascii="CESI仿宋-GB2312" w:hAnsi="CESI仿宋-GB2312" w:eastAsia="CESI仿宋-GB2312" w:cs="CESI仿宋-GB2312"/>
          <w:color w:val="auto"/>
          <w:kern w:val="0"/>
          <w:sz w:val="32"/>
          <w:szCs w:val="32"/>
          <w:highlight w:val="none"/>
          <w:lang w:eastAsia="zh-CN"/>
        </w:rPr>
        <w:t>（学位证）</w:t>
      </w:r>
      <w:r>
        <w:rPr>
          <w:rFonts w:hint="eastAsia" w:ascii="CESI仿宋-GB2312" w:hAnsi="CESI仿宋-GB2312" w:eastAsia="CESI仿宋-GB2312" w:cs="CESI仿宋-GB2312"/>
          <w:color w:val="auto"/>
          <w:kern w:val="0"/>
          <w:sz w:val="32"/>
          <w:szCs w:val="32"/>
          <w:highlight w:val="none"/>
        </w:rPr>
        <w:t>的，由所在学校出具学历学位、所学专业和毕业时间的证明</w:t>
      </w:r>
      <w:r>
        <w:rPr>
          <w:rFonts w:hint="eastAsia" w:ascii="CESI仿宋-GB2312" w:hAnsi="CESI仿宋-GB2312" w:eastAsia="CESI仿宋-GB2312" w:cs="CESI仿宋-GB2312"/>
          <w:color w:val="auto"/>
          <w:kern w:val="0"/>
          <w:sz w:val="32"/>
          <w:szCs w:val="32"/>
          <w:highlight w:val="none"/>
          <w:lang w:eastAsia="zh-CN"/>
        </w:rPr>
        <w:t>（</w:t>
      </w:r>
      <w:r>
        <w:rPr>
          <w:rFonts w:hint="eastAsia" w:ascii="CESI仿宋-GB2312" w:hAnsi="CESI仿宋-GB2312" w:eastAsia="CESI仿宋-GB2312" w:cs="CESI仿宋-GB2312"/>
          <w:color w:val="auto"/>
          <w:kern w:val="0"/>
          <w:sz w:val="32"/>
          <w:szCs w:val="32"/>
          <w:highlight w:val="none"/>
          <w:lang w:val="en-US" w:eastAsia="zh-CN"/>
        </w:rPr>
        <w:t>8月底</w:t>
      </w:r>
      <w:r>
        <w:rPr>
          <w:rFonts w:hint="eastAsia" w:ascii="CESI仿宋-GB2312" w:hAnsi="CESI仿宋-GB2312" w:eastAsia="CESI仿宋-GB2312" w:cs="CESI仿宋-GB2312"/>
          <w:color w:val="auto"/>
          <w:kern w:val="0"/>
          <w:sz w:val="32"/>
          <w:szCs w:val="32"/>
          <w:highlight w:val="none"/>
          <w:lang w:eastAsia="zh-CN"/>
        </w:rPr>
        <w:t>前须提供正式证件，未提供取消其服务资格）及其他等证件原（复）印件；</w:t>
      </w:r>
      <w:r>
        <w:rPr>
          <w:rFonts w:hint="eastAsia" w:ascii="CESI仿宋-GB2312" w:hAnsi="CESI仿宋-GB2312" w:eastAsia="CESI仿宋-GB2312" w:cs="CESI仿宋-GB2312"/>
          <w:color w:val="auto"/>
          <w:kern w:val="0"/>
          <w:sz w:val="32"/>
          <w:szCs w:val="32"/>
          <w:highlight w:val="none"/>
        </w:rPr>
        <w:t>其他人员应提供报考</w:t>
      </w:r>
      <w:r>
        <w:rPr>
          <w:rFonts w:hint="eastAsia" w:ascii="CESI仿宋-GB2312" w:hAnsi="CESI仿宋-GB2312" w:eastAsia="CESI仿宋-GB2312" w:cs="CESI仿宋-GB2312"/>
          <w:color w:val="auto"/>
          <w:kern w:val="0"/>
          <w:sz w:val="32"/>
          <w:szCs w:val="32"/>
          <w:highlight w:val="none"/>
          <w:lang w:eastAsia="zh-CN"/>
        </w:rPr>
        <w:t>岗位</w:t>
      </w:r>
      <w:r>
        <w:rPr>
          <w:rFonts w:hint="eastAsia" w:ascii="CESI仿宋-GB2312" w:hAnsi="CESI仿宋-GB2312" w:eastAsia="CESI仿宋-GB2312" w:cs="CESI仿宋-GB2312"/>
          <w:color w:val="auto"/>
          <w:kern w:val="0"/>
          <w:sz w:val="32"/>
          <w:szCs w:val="32"/>
          <w:highlight w:val="none"/>
        </w:rPr>
        <w:t>所需要的本人身份证、户口簿（或</w:t>
      </w:r>
      <w:r>
        <w:rPr>
          <w:rFonts w:hint="eastAsia" w:ascii="CESI仿宋-GB2312" w:hAnsi="CESI仿宋-GB2312" w:eastAsia="CESI仿宋-GB2312" w:cs="CESI仿宋-GB2312"/>
          <w:color w:val="auto"/>
          <w:kern w:val="0"/>
          <w:sz w:val="32"/>
          <w:szCs w:val="32"/>
          <w:highlight w:val="none"/>
          <w:lang w:eastAsia="zh-CN"/>
        </w:rPr>
        <w:t>公安机关出具的户籍相关证明</w:t>
      </w:r>
      <w:r>
        <w:rPr>
          <w:rFonts w:hint="eastAsia" w:ascii="CESI仿宋-GB2312" w:hAnsi="CESI仿宋-GB2312" w:eastAsia="CESI仿宋-GB2312" w:cs="CESI仿宋-GB2312"/>
          <w:color w:val="auto"/>
          <w:kern w:val="0"/>
          <w:sz w:val="32"/>
          <w:szCs w:val="32"/>
          <w:highlight w:val="none"/>
        </w:rPr>
        <w:t>）、学历证书、学位证书、专业技术资格证书、从业（职业、执业）资格证书等原</w:t>
      </w:r>
      <w:r>
        <w:rPr>
          <w:rFonts w:hint="eastAsia" w:ascii="CESI仿宋-GB2312" w:hAnsi="CESI仿宋-GB2312" w:eastAsia="CESI仿宋-GB2312" w:cs="CESI仿宋-GB2312"/>
          <w:color w:val="auto"/>
          <w:kern w:val="0"/>
          <w:sz w:val="32"/>
          <w:szCs w:val="32"/>
          <w:highlight w:val="none"/>
          <w:lang w:eastAsia="zh-CN"/>
        </w:rPr>
        <w:t>（</w:t>
      </w:r>
      <w:r>
        <w:rPr>
          <w:rFonts w:hint="eastAsia" w:ascii="CESI仿宋-GB2312" w:hAnsi="CESI仿宋-GB2312" w:eastAsia="CESI仿宋-GB2312" w:cs="CESI仿宋-GB2312"/>
          <w:color w:val="auto"/>
          <w:kern w:val="0"/>
          <w:sz w:val="32"/>
          <w:szCs w:val="32"/>
          <w:highlight w:val="none"/>
        </w:rPr>
        <w:t>复</w:t>
      </w:r>
      <w:r>
        <w:rPr>
          <w:rFonts w:hint="eastAsia" w:ascii="CESI仿宋-GB2312" w:hAnsi="CESI仿宋-GB2312" w:eastAsia="CESI仿宋-GB2312" w:cs="CESI仿宋-GB2312"/>
          <w:color w:val="auto"/>
          <w:kern w:val="0"/>
          <w:sz w:val="32"/>
          <w:szCs w:val="32"/>
          <w:highlight w:val="none"/>
          <w:lang w:eastAsia="zh-CN"/>
        </w:rPr>
        <w:t>）</w:t>
      </w:r>
      <w:r>
        <w:rPr>
          <w:rFonts w:hint="eastAsia" w:ascii="CESI仿宋-GB2312" w:hAnsi="CESI仿宋-GB2312" w:eastAsia="CESI仿宋-GB2312" w:cs="CESI仿宋-GB2312"/>
          <w:color w:val="auto"/>
          <w:kern w:val="0"/>
          <w:sz w:val="32"/>
          <w:szCs w:val="32"/>
          <w:highlight w:val="none"/>
        </w:rPr>
        <w:t>印件</w:t>
      </w:r>
      <w:r>
        <w:rPr>
          <w:rFonts w:hint="eastAsia" w:ascii="CESI仿宋-GB2312" w:hAnsi="CESI仿宋-GB2312" w:eastAsia="CESI仿宋-GB2312" w:cs="CESI仿宋-GB2312"/>
          <w:color w:val="auto"/>
          <w:kern w:val="0"/>
          <w:sz w:val="32"/>
          <w:szCs w:val="32"/>
          <w:highlight w:val="none"/>
          <w:lang w:eastAsia="zh-CN"/>
        </w:rPr>
        <w:t>和笔试准考证、《山西省2024年度“三支一扶”计划报名登记表》等</w:t>
      </w:r>
      <w:r>
        <w:rPr>
          <w:rFonts w:hint="eastAsia" w:ascii="CESI仿宋-GB2312" w:hAnsi="CESI仿宋-GB2312" w:eastAsia="CESI仿宋-GB2312" w:cs="CESI仿宋-GB2312"/>
          <w:color w:val="auto"/>
          <w:kern w:val="0"/>
          <w:sz w:val="32"/>
          <w:szCs w:val="32"/>
          <w:highlight w:val="none"/>
        </w:rPr>
        <w:t>。已就业的须提供人事(劳资)管理主管部门出具的同意报考证明。留学回国人员可以根据自身情况报考符合条件的</w:t>
      </w:r>
      <w:r>
        <w:rPr>
          <w:rFonts w:hint="eastAsia" w:ascii="CESI仿宋-GB2312" w:hAnsi="CESI仿宋-GB2312" w:eastAsia="CESI仿宋-GB2312" w:cs="CESI仿宋-GB2312"/>
          <w:color w:val="auto"/>
          <w:kern w:val="0"/>
          <w:sz w:val="32"/>
          <w:szCs w:val="32"/>
          <w:highlight w:val="none"/>
          <w:lang w:eastAsia="zh-CN"/>
        </w:rPr>
        <w:t>岗位</w:t>
      </w:r>
      <w:r>
        <w:rPr>
          <w:rFonts w:hint="eastAsia" w:ascii="CESI仿宋-GB2312" w:hAnsi="CESI仿宋-GB2312" w:eastAsia="CESI仿宋-GB2312" w:cs="CESI仿宋-GB2312"/>
          <w:color w:val="auto"/>
          <w:kern w:val="0"/>
          <w:sz w:val="32"/>
          <w:szCs w:val="32"/>
          <w:highlight w:val="none"/>
        </w:rPr>
        <w:t>。留学回国人员报考的，除需提供规定的材料外，还应在资格复审时向招录机关提供学位和教育部门学历认证材料。学历认证由</w:t>
      </w:r>
      <w:r>
        <w:rPr>
          <w:rFonts w:hint="eastAsia" w:ascii="CESI仿宋-GB2312" w:hAnsi="CESI仿宋-GB2312" w:eastAsia="CESI仿宋-GB2312" w:cs="CESI仿宋-GB2312"/>
          <w:color w:val="auto"/>
          <w:kern w:val="0"/>
          <w:sz w:val="32"/>
          <w:szCs w:val="32"/>
          <w:highlight w:val="none"/>
          <w:lang w:eastAsia="zh-CN"/>
        </w:rPr>
        <w:t>中国（</w:t>
      </w:r>
      <w:r>
        <w:rPr>
          <w:rFonts w:hint="eastAsia" w:ascii="CESI仿宋-GB2312" w:hAnsi="CESI仿宋-GB2312" w:eastAsia="CESI仿宋-GB2312" w:cs="CESI仿宋-GB2312"/>
          <w:color w:val="auto"/>
          <w:kern w:val="0"/>
          <w:sz w:val="32"/>
          <w:szCs w:val="32"/>
          <w:highlight w:val="none"/>
        </w:rPr>
        <w:t>教育部</w:t>
      </w:r>
      <w:r>
        <w:rPr>
          <w:rFonts w:hint="eastAsia" w:ascii="CESI仿宋-GB2312" w:hAnsi="CESI仿宋-GB2312" w:eastAsia="CESI仿宋-GB2312" w:cs="CESI仿宋-GB2312"/>
          <w:color w:val="auto"/>
          <w:kern w:val="0"/>
          <w:sz w:val="32"/>
          <w:szCs w:val="32"/>
          <w:highlight w:val="none"/>
          <w:lang w:eastAsia="zh-CN"/>
        </w:rPr>
        <w:t>）</w:t>
      </w:r>
      <w:r>
        <w:rPr>
          <w:rFonts w:hint="eastAsia" w:ascii="CESI仿宋-GB2312" w:hAnsi="CESI仿宋-GB2312" w:eastAsia="CESI仿宋-GB2312" w:cs="CESI仿宋-GB2312"/>
          <w:color w:val="auto"/>
          <w:kern w:val="0"/>
          <w:sz w:val="32"/>
          <w:szCs w:val="32"/>
          <w:highlight w:val="none"/>
        </w:rPr>
        <w:t>留学服务中心负责。报考者可登录</w:t>
      </w:r>
      <w:r>
        <w:rPr>
          <w:rFonts w:hint="eastAsia" w:ascii="CESI仿宋-GB2312" w:hAnsi="CESI仿宋-GB2312" w:eastAsia="CESI仿宋-GB2312" w:cs="CESI仿宋-GB2312"/>
          <w:color w:val="auto"/>
          <w:kern w:val="0"/>
          <w:sz w:val="32"/>
          <w:szCs w:val="32"/>
          <w:highlight w:val="none"/>
          <w:lang w:eastAsia="zh-CN"/>
        </w:rPr>
        <w:t>中国（</w:t>
      </w:r>
      <w:r>
        <w:rPr>
          <w:rFonts w:hint="eastAsia" w:ascii="CESI仿宋-GB2312" w:hAnsi="CESI仿宋-GB2312" w:eastAsia="CESI仿宋-GB2312" w:cs="CESI仿宋-GB2312"/>
          <w:color w:val="auto"/>
          <w:kern w:val="0"/>
          <w:sz w:val="32"/>
          <w:szCs w:val="32"/>
          <w:highlight w:val="none"/>
        </w:rPr>
        <w:t>教育部</w:t>
      </w:r>
      <w:r>
        <w:rPr>
          <w:rFonts w:hint="eastAsia" w:ascii="CESI仿宋-GB2312" w:hAnsi="CESI仿宋-GB2312" w:eastAsia="CESI仿宋-GB2312" w:cs="CESI仿宋-GB2312"/>
          <w:color w:val="auto"/>
          <w:kern w:val="0"/>
          <w:sz w:val="32"/>
          <w:szCs w:val="32"/>
          <w:highlight w:val="none"/>
          <w:lang w:eastAsia="zh-CN"/>
        </w:rPr>
        <w:t>）</w:t>
      </w:r>
      <w:r>
        <w:rPr>
          <w:rFonts w:hint="eastAsia" w:ascii="CESI仿宋-GB2312" w:hAnsi="CESI仿宋-GB2312" w:eastAsia="CESI仿宋-GB2312" w:cs="CESI仿宋-GB2312"/>
          <w:color w:val="auto"/>
          <w:kern w:val="0"/>
          <w:sz w:val="32"/>
          <w:szCs w:val="32"/>
          <w:highlight w:val="none"/>
        </w:rPr>
        <w:t>留学服务中心网站查询认证的有关要求和程序。</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17.笔试地点的设置</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lang w:val="en-US" w:eastAsia="zh-CN"/>
        </w:rPr>
      </w:pPr>
      <w:r>
        <w:rPr>
          <w:rFonts w:hint="eastAsia" w:ascii="CESI仿宋-GB2312" w:hAnsi="CESI仿宋-GB2312" w:eastAsia="CESI仿宋-GB2312" w:cs="CESI仿宋-GB2312"/>
          <w:color w:val="auto"/>
          <w:kern w:val="0"/>
          <w:sz w:val="32"/>
          <w:szCs w:val="32"/>
          <w:highlight w:val="none"/>
          <w:lang w:val="en-US" w:eastAsia="zh-CN"/>
        </w:rPr>
        <w:t>笔试地点设置在报考岗位所在地设区的市内。其中报考省林草局岗位的笔试地点如下：报考杨树林局的在大同市笔试，报考管涔林局、五台林局、芦芽山保护区的在忻州市笔试，报考太岳林局、灵空山保护区的在晋中市笔试，报考吕梁林局、中条林局、蟒河保护区、历山保护区的在临汾市笔试，报考省林草局其他岗位的在吕梁市笔试。</w:t>
      </w:r>
    </w:p>
    <w:p>
      <w:pPr>
        <w:widowControl/>
        <w:spacing w:line="600" w:lineRule="exact"/>
        <w:ind w:firstLine="624"/>
        <w:rPr>
          <w:rFonts w:hint="eastAsia" w:ascii="楷体" w:hAnsi="楷体" w:eastAsia="楷体" w:cs="黑体"/>
          <w:b/>
          <w:color w:val="auto"/>
          <w:kern w:val="0"/>
          <w:sz w:val="32"/>
          <w:szCs w:val="20"/>
          <w:highlight w:val="none"/>
          <w:u w:val="none"/>
          <w:lang w:val="en-US" w:eastAsia="zh-CN"/>
        </w:rPr>
      </w:pPr>
      <w:r>
        <w:rPr>
          <w:rFonts w:hint="eastAsia" w:ascii="楷体" w:hAnsi="楷体" w:eastAsia="楷体" w:cs="黑体"/>
          <w:b/>
          <w:color w:val="auto"/>
          <w:kern w:val="0"/>
          <w:sz w:val="32"/>
          <w:szCs w:val="20"/>
          <w:highlight w:val="none"/>
          <w:u w:val="none"/>
          <w:lang w:val="en-US" w:eastAsia="zh-CN"/>
        </w:rPr>
        <w:t>18.其它</w:t>
      </w:r>
    </w:p>
    <w:p>
      <w:pPr>
        <w:widowControl/>
        <w:spacing w:line="560" w:lineRule="exact"/>
        <w:ind w:firstLine="636" w:firstLineChars="199"/>
        <w:jc w:val="left"/>
        <w:rPr>
          <w:rFonts w:hint="eastAsia" w:ascii="CESI仿宋-GB2312" w:hAnsi="CESI仿宋-GB2312" w:eastAsia="CESI仿宋-GB2312" w:cs="CESI仿宋-GB2312"/>
          <w:color w:val="auto"/>
          <w:kern w:val="0"/>
          <w:sz w:val="32"/>
          <w:szCs w:val="32"/>
          <w:highlight w:val="none"/>
          <w:lang w:val="en-US" w:eastAsia="zh-CN"/>
        </w:rPr>
      </w:pPr>
      <w:r>
        <w:rPr>
          <w:rFonts w:hint="eastAsia" w:ascii="CESI仿宋-GB2312" w:hAnsi="CESI仿宋-GB2312" w:eastAsia="CESI仿宋-GB2312" w:cs="CESI仿宋-GB2312"/>
          <w:color w:val="auto"/>
          <w:kern w:val="0"/>
          <w:sz w:val="32"/>
          <w:szCs w:val="32"/>
          <w:highlight w:val="none"/>
          <w:lang w:val="en-US" w:eastAsia="zh-CN"/>
        </w:rPr>
        <w:t>参加服务基层项目期间及期满后人员不得重复报考“三支一扶”计划。</w:t>
      </w:r>
    </w:p>
    <w:p>
      <w:pPr>
        <w:widowControl/>
        <w:spacing w:line="560" w:lineRule="exact"/>
        <w:ind w:firstLine="636" w:firstLineChars="199"/>
        <w:jc w:val="left"/>
        <w:rPr>
          <w:rFonts w:hint="default" w:ascii="CESI仿宋-GB2312" w:hAnsi="CESI仿宋-GB2312" w:eastAsia="CESI仿宋-GB2312" w:cs="CESI仿宋-GB2312"/>
          <w:color w:val="auto"/>
          <w:kern w:val="0"/>
          <w:sz w:val="32"/>
          <w:szCs w:val="32"/>
          <w:highlight w:val="none"/>
          <w:lang w:val="en-US" w:eastAsia="zh-CN"/>
        </w:rPr>
      </w:pPr>
      <w:r>
        <w:rPr>
          <w:rFonts w:hint="default" w:ascii="CESI仿宋-GB2312" w:hAnsi="CESI仿宋-GB2312" w:eastAsia="CESI仿宋-GB2312" w:cs="CESI仿宋-GB2312"/>
          <w:color w:val="auto"/>
          <w:kern w:val="0"/>
          <w:sz w:val="32"/>
          <w:szCs w:val="32"/>
          <w:highlight w:val="none"/>
          <w:lang w:val="en-US" w:eastAsia="zh-CN"/>
        </w:rPr>
        <w:t>考生</w:t>
      </w:r>
      <w:r>
        <w:rPr>
          <w:rFonts w:hint="eastAsia" w:ascii="CESI仿宋-GB2312" w:hAnsi="CESI仿宋-GB2312" w:eastAsia="CESI仿宋-GB2312" w:cs="CESI仿宋-GB2312"/>
          <w:color w:val="auto"/>
          <w:kern w:val="0"/>
          <w:sz w:val="32"/>
          <w:szCs w:val="32"/>
          <w:highlight w:val="none"/>
          <w:lang w:val="en-US" w:eastAsia="zh-CN"/>
        </w:rPr>
        <w:t>要</w:t>
      </w:r>
      <w:r>
        <w:rPr>
          <w:rFonts w:hint="default" w:ascii="CESI仿宋-GB2312" w:hAnsi="CESI仿宋-GB2312" w:eastAsia="CESI仿宋-GB2312" w:cs="CESI仿宋-GB2312"/>
          <w:color w:val="auto"/>
          <w:kern w:val="0"/>
          <w:sz w:val="32"/>
          <w:szCs w:val="32"/>
          <w:highlight w:val="none"/>
          <w:lang w:val="en-US" w:eastAsia="zh-CN"/>
        </w:rPr>
        <w:t>妥善保管好《山西省2024年度“三支一扶”计划报名登记表》和准考证，参加资格复审时须携带，由资格复审单位收回备案。</w:t>
      </w:r>
    </w:p>
    <w:p/>
    <w:sectPr>
      <w:footerReference r:id="rId3" w:type="default"/>
      <w:pgSz w:w="11906" w:h="16838"/>
      <w:pgMar w:top="1871" w:right="1247" w:bottom="1247"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公文小标宋">
    <w:altName w:val="宋体"/>
    <w:panose1 w:val="02000000000000000000"/>
    <w:charset w:val="00"/>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t>1</w:t>
                          </w:r>
                          <w:r>
                            <w:rPr>
                              <w:rFonts w:hint="eastAsia" w:ascii="仿宋_GB2312" w:eastAsia="仿宋_GB2312"/>
                              <w:sz w:val="28"/>
                              <w:szCs w:val="28"/>
                            </w:rPr>
                            <w:fldChar w:fldCharType="end"/>
                          </w:r>
                        </w:p>
                        <w:p>
                          <w:pPr>
                            <w:rPr>
                              <w:rFonts w:ascii="仿宋_GB2312" w:eastAsia="仿宋_GB2312"/>
                              <w:sz w:val="28"/>
                              <w:szCs w:val="28"/>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2"/>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t>1</w:t>
                    </w:r>
                    <w:r>
                      <w:rPr>
                        <w:rFonts w:hint="eastAsia" w:ascii="仿宋_GB2312" w:eastAsia="仿宋_GB2312"/>
                        <w:sz w:val="28"/>
                        <w:szCs w:val="28"/>
                      </w:rPr>
                      <w:fldChar w:fldCharType="end"/>
                    </w:r>
                  </w:p>
                  <w:p>
                    <w:pPr>
                      <w:rPr>
                        <w:rFonts w:ascii="仿宋_GB2312" w:eastAsia="仿宋_GB2312"/>
                        <w:sz w:val="28"/>
                        <w:szCs w:val="28"/>
                      </w:rPr>
                    </w:pPr>
                  </w:p>
                </w:txbxContent>
              </v:textbox>
            </v:rect>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2CE6"/>
    <w:rsid w:val="61691065"/>
    <w:rsid w:val="FDFF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2024-04-03T15:44:00Z</dcterms:created>
  <dc:creator>greatwall</dc:creator>
  <cp:lastModifiedBy>曹婉茹</cp:lastModifiedBy>
  <dcterms:modified xsi:type="dcterms:W3CDTF">2024-04-03T09:13:12Z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33435615C7184A69964F2DBB13F1C41C_13</vt:lpwstr>
  </property>
</Properties>
</file>