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E" w:rsidRDefault="0006151E">
      <w:pPr>
        <w:widowControl w:val="0"/>
        <w:jc w:val="both"/>
        <w:rPr>
          <w:rFonts w:eastAsia="黑体"/>
          <w:color w:val="000000" w:themeColor="text1"/>
          <w:kern w:val="2"/>
          <w:szCs w:val="32"/>
        </w:rPr>
      </w:pPr>
      <w:bookmarkStart w:id="0" w:name="_GoBack"/>
      <w:bookmarkEnd w:id="0"/>
    </w:p>
    <w:p w:rsidR="0006151E" w:rsidRDefault="00BC6176">
      <w:pPr>
        <w:widowControl w:val="0"/>
        <w:jc w:val="both"/>
        <w:rPr>
          <w:rFonts w:eastAsia="黑体"/>
          <w:color w:val="000000" w:themeColor="text1"/>
          <w:kern w:val="2"/>
          <w:szCs w:val="32"/>
        </w:rPr>
      </w:pPr>
      <w:r>
        <w:rPr>
          <w:rFonts w:eastAsia="黑体"/>
          <w:color w:val="000000" w:themeColor="text1"/>
          <w:kern w:val="2"/>
          <w:szCs w:val="32"/>
        </w:rPr>
        <w:t>附件</w:t>
      </w:r>
      <w:r>
        <w:rPr>
          <w:rFonts w:eastAsia="黑体"/>
          <w:color w:val="000000" w:themeColor="text1"/>
          <w:kern w:val="2"/>
          <w:szCs w:val="32"/>
        </w:rPr>
        <w:t>2</w:t>
      </w:r>
    </w:p>
    <w:p w:rsidR="0006151E" w:rsidRDefault="00BC6176">
      <w:pPr>
        <w:spacing w:line="5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成都市事业单位公开招聘工作人员</w:t>
      </w:r>
    </w:p>
    <w:p w:rsidR="0006151E" w:rsidRDefault="00BC6176">
      <w:pPr>
        <w:spacing w:line="5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考试（笔试）大纲</w:t>
      </w:r>
    </w:p>
    <w:p w:rsidR="0006151E" w:rsidRDefault="0006151E">
      <w:pPr>
        <w:spacing w:line="500" w:lineRule="exact"/>
        <w:jc w:val="center"/>
        <w:rPr>
          <w:rFonts w:eastAsia="黑体"/>
          <w:b/>
          <w:color w:val="000000" w:themeColor="text1"/>
          <w:szCs w:val="32"/>
        </w:rPr>
      </w:pPr>
    </w:p>
    <w:p w:rsidR="0006151E" w:rsidRDefault="00BC6176">
      <w:pPr>
        <w:spacing w:after="240" w:line="500" w:lineRule="exact"/>
        <w:jc w:val="center"/>
        <w:rPr>
          <w:rFonts w:eastAsia="黑体"/>
          <w:b/>
          <w:color w:val="000000" w:themeColor="text1"/>
          <w:szCs w:val="32"/>
        </w:rPr>
      </w:pPr>
      <w:r>
        <w:rPr>
          <w:rFonts w:eastAsia="黑体"/>
          <w:b/>
          <w:color w:val="000000" w:themeColor="text1"/>
          <w:szCs w:val="32"/>
        </w:rPr>
        <w:t>《职业能力倾向测验》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《职业能力倾向测验》总分</w:t>
      </w:r>
      <w:r>
        <w:rPr>
          <w:color w:val="000000" w:themeColor="text1"/>
          <w:szCs w:val="32"/>
        </w:rPr>
        <w:t>100</w:t>
      </w:r>
      <w:r>
        <w:rPr>
          <w:color w:val="000000" w:themeColor="text1"/>
          <w:szCs w:val="32"/>
        </w:rPr>
        <w:t>分，考试时间</w:t>
      </w:r>
      <w:r>
        <w:rPr>
          <w:color w:val="000000" w:themeColor="text1"/>
          <w:szCs w:val="32"/>
        </w:rPr>
        <w:t>90</w:t>
      </w:r>
      <w:r>
        <w:rPr>
          <w:color w:val="000000" w:themeColor="text1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06151E" w:rsidRDefault="00BC6176" w:rsidP="00167F21">
      <w:pPr>
        <w:spacing w:line="500" w:lineRule="exact"/>
        <w:ind w:firstLineChars="196" w:firstLine="630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第一部分：数量关系。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数据关系的分析、运算，解决数量关系问题的能力。</w:t>
      </w:r>
    </w:p>
    <w:p w:rsidR="0006151E" w:rsidRDefault="00BC6176" w:rsidP="00167F21">
      <w:pPr>
        <w:spacing w:line="500" w:lineRule="exact"/>
        <w:ind w:firstLineChars="200" w:firstLine="643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第二部分：言语理解与表达。</w:t>
      </w:r>
    </w:p>
    <w:p w:rsidR="0006151E" w:rsidRDefault="00BC6176">
      <w:pPr>
        <w:spacing w:line="500" w:lineRule="exact"/>
        <w:ind w:left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一、字、词准确含义的掌握与运用能力。</w:t>
      </w:r>
    </w:p>
    <w:p w:rsidR="0006151E" w:rsidRDefault="00BC6176">
      <w:pPr>
        <w:spacing w:line="500" w:lineRule="exact"/>
        <w:ind w:left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二、各类语句的准确表达方式的掌握与运用能力。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三、短文材料的概括能力，细节的理解与分析判断能力。</w:t>
      </w:r>
    </w:p>
    <w:p w:rsidR="0006151E" w:rsidRDefault="00BC6176" w:rsidP="00167F21">
      <w:pPr>
        <w:spacing w:line="500" w:lineRule="exact"/>
        <w:ind w:firstLineChars="200" w:firstLine="643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第三部分：判断推理。</w:t>
      </w:r>
    </w:p>
    <w:p w:rsidR="0006151E" w:rsidRDefault="00BC6176">
      <w:pPr>
        <w:spacing w:line="500" w:lineRule="exact"/>
        <w:ind w:left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一、图形的比较、组合、归纳、空间关系的准确识别及推理的能力。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二、概念和标准的分析、判断能力。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三、推理、演绎、归纳等逻辑思维的综合运用能力。</w:t>
      </w:r>
    </w:p>
    <w:p w:rsidR="0006151E" w:rsidRDefault="00BC6176" w:rsidP="00167F21">
      <w:pPr>
        <w:spacing w:line="500" w:lineRule="exact"/>
        <w:ind w:firstLineChars="188" w:firstLine="604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第四部分：常识判断。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人文、历史、天文、地理、科技等方面的知识及其运用能力。</w:t>
      </w:r>
    </w:p>
    <w:p w:rsidR="0006151E" w:rsidRDefault="00BC6176" w:rsidP="00167F21">
      <w:pPr>
        <w:spacing w:line="500" w:lineRule="exact"/>
        <w:ind w:firstLineChars="188" w:firstLine="604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第五部分：资料分析。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文字、图形、表格等资料的综合理解和分析加工能力。</w:t>
      </w:r>
    </w:p>
    <w:p w:rsidR="0006151E" w:rsidRDefault="00BC6176">
      <w:pPr>
        <w:spacing w:after="240" w:line="500" w:lineRule="exact"/>
        <w:jc w:val="center"/>
        <w:rPr>
          <w:rFonts w:eastAsia="黑体"/>
          <w:b/>
          <w:color w:val="000000" w:themeColor="text1"/>
          <w:szCs w:val="32"/>
        </w:rPr>
      </w:pPr>
      <w:r>
        <w:rPr>
          <w:color w:val="000000" w:themeColor="text1"/>
          <w:szCs w:val="32"/>
        </w:rPr>
        <w:br w:type="page"/>
      </w:r>
      <w:r>
        <w:rPr>
          <w:rFonts w:eastAsia="黑体"/>
          <w:b/>
          <w:color w:val="000000" w:themeColor="text1"/>
          <w:szCs w:val="32"/>
        </w:rPr>
        <w:lastRenderedPageBreak/>
        <w:t>《公共基础知识》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《公共基础知识》总分</w:t>
      </w:r>
      <w:r>
        <w:rPr>
          <w:color w:val="000000" w:themeColor="text1"/>
          <w:szCs w:val="32"/>
        </w:rPr>
        <w:t>100</w:t>
      </w:r>
      <w:r>
        <w:rPr>
          <w:color w:val="000000" w:themeColor="text1"/>
          <w:szCs w:val="32"/>
        </w:rPr>
        <w:t>分，考试时间</w:t>
      </w:r>
      <w:r>
        <w:rPr>
          <w:color w:val="000000" w:themeColor="text1"/>
          <w:szCs w:val="32"/>
        </w:rPr>
        <w:t>90</w:t>
      </w:r>
      <w:r>
        <w:rPr>
          <w:color w:val="000000" w:themeColor="text1"/>
          <w:szCs w:val="32"/>
        </w:rPr>
        <w:t>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第一部分：法律基础。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一、法的一般原理、法的制定与实施。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</w:t>
      </w:r>
      <w:r>
        <w:rPr>
          <w:color w:val="000000" w:themeColor="text1"/>
          <w:szCs w:val="32"/>
        </w:rPr>
        <w:t>、社会保险法、反不正当竞争法、消费者权益保护法、食品安全法、产品质量法、环境保护法等的法律关系、法律行为和适用范围等。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第二部分：中国特色社会主义理论。</w:t>
      </w:r>
    </w:p>
    <w:p w:rsidR="0006151E" w:rsidRDefault="00BC6176" w:rsidP="00167F21">
      <w:pPr>
        <w:spacing w:line="500" w:lineRule="exact"/>
        <w:ind w:firstLineChars="188" w:firstLine="604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第三部分：马克思主义哲学。</w:t>
      </w:r>
    </w:p>
    <w:p w:rsidR="0006151E" w:rsidRDefault="00BC6176" w:rsidP="00167F21">
      <w:pPr>
        <w:spacing w:line="500" w:lineRule="exact"/>
        <w:ind w:firstLineChars="188" w:firstLine="602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马克思主义哲学的主要内容及基本观点。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第四部分：应用文。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一、应用文含义、特点、种类、作用、格式规范。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lastRenderedPageBreak/>
        <w:t>二、法定公文的分类、构成要素、公文处理的概念、基本任务、基本原则及应用等。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第五部分：经济与管理基础知识及应用。</w:t>
      </w:r>
    </w:p>
    <w:p w:rsidR="0006151E" w:rsidRDefault="00BC6176" w:rsidP="00167F21">
      <w:pPr>
        <w:spacing w:line="500" w:lineRule="exact"/>
        <w:ind w:firstLineChars="198" w:firstLine="634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一、经济学的基本常识、基础理论及运用。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二、</w:t>
      </w:r>
      <w:r>
        <w:rPr>
          <w:color w:val="000000" w:themeColor="text1"/>
          <w:szCs w:val="32"/>
        </w:rPr>
        <w:t>管理学的基本常识、基础理论及运用。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第六部分：公民道德建设。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一、公民道德建设的指导思想、方针原则及主要内容。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二、社会主义核心价值观的概念、内涵及基本原则。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第七部分：省情市情。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四川省和成都市的历史文化、人口与民族、区域经济、地理位置、地形地貌、气候等特点。</w:t>
      </w:r>
    </w:p>
    <w:p w:rsidR="0006151E" w:rsidRDefault="00BC6176">
      <w:pPr>
        <w:spacing w:line="500" w:lineRule="exact"/>
        <w:ind w:firstLineChars="198" w:firstLine="636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第八部分：时事政治。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一、</w:t>
      </w:r>
      <w:r>
        <w:rPr>
          <w:color w:val="000000" w:themeColor="text1"/>
          <w:szCs w:val="32"/>
        </w:rPr>
        <w:t>一年来国际、国内发生的重大事件。</w:t>
      </w:r>
    </w:p>
    <w:p w:rsidR="0006151E" w:rsidRDefault="00BC6176" w:rsidP="00167F21">
      <w:pPr>
        <w:spacing w:line="500" w:lineRule="exact"/>
        <w:ind w:firstLineChars="198" w:firstLine="634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二、国家、四川省、成都市近期出台的重大决策。</w:t>
      </w:r>
    </w:p>
    <w:p w:rsidR="0006151E" w:rsidRDefault="00BC6176">
      <w:pPr>
        <w:spacing w:line="500" w:lineRule="exact"/>
        <w:jc w:val="center"/>
        <w:rPr>
          <w:rFonts w:eastAsia="黑体"/>
          <w:b/>
          <w:color w:val="000000" w:themeColor="text1"/>
          <w:spacing w:val="30"/>
          <w:szCs w:val="32"/>
        </w:rPr>
      </w:pPr>
      <w:r>
        <w:rPr>
          <w:color w:val="000000" w:themeColor="text1"/>
          <w:szCs w:val="32"/>
        </w:rPr>
        <w:br w:type="page"/>
      </w:r>
      <w:r>
        <w:rPr>
          <w:rFonts w:eastAsia="黑体"/>
          <w:b/>
          <w:color w:val="000000" w:themeColor="text1"/>
          <w:spacing w:val="30"/>
          <w:szCs w:val="32"/>
        </w:rPr>
        <w:lastRenderedPageBreak/>
        <w:t>《教育公共基础》</w:t>
      </w:r>
    </w:p>
    <w:p w:rsidR="0006151E" w:rsidRDefault="00BC6176">
      <w:pPr>
        <w:spacing w:after="240" w:line="500" w:lineRule="exact"/>
        <w:ind w:firstLineChars="150" w:firstLine="48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《教育公共基础》总分</w:t>
      </w:r>
      <w:r>
        <w:rPr>
          <w:color w:val="000000" w:themeColor="text1"/>
          <w:szCs w:val="32"/>
        </w:rPr>
        <w:t>100</w:t>
      </w:r>
      <w:r>
        <w:rPr>
          <w:color w:val="000000" w:themeColor="text1"/>
          <w:szCs w:val="32"/>
        </w:rPr>
        <w:t>分，考试时间</w:t>
      </w:r>
      <w:r>
        <w:rPr>
          <w:color w:val="000000" w:themeColor="text1"/>
          <w:szCs w:val="32"/>
        </w:rPr>
        <w:t>90</w:t>
      </w:r>
      <w:r>
        <w:rPr>
          <w:color w:val="000000" w:themeColor="text1"/>
          <w:szCs w:val="32"/>
        </w:rPr>
        <w:t>分钟，全部为客观性试题。题型为单项选择题、多项选择题和判断题三种。考试内容主要包括教育学基础、教育心理学、教育法学和教师职业道德四个部分。</w:t>
      </w:r>
    </w:p>
    <w:p w:rsidR="0006151E" w:rsidRDefault="00BC6176">
      <w:pPr>
        <w:spacing w:line="500" w:lineRule="exact"/>
        <w:ind w:firstLineChars="148" w:firstLine="475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 xml:space="preserve"> </w:t>
      </w:r>
      <w:r>
        <w:rPr>
          <w:b/>
          <w:color w:val="000000" w:themeColor="text1"/>
          <w:szCs w:val="32"/>
        </w:rPr>
        <w:t>第一部分：教育学基础。</w:t>
      </w:r>
    </w:p>
    <w:p w:rsidR="0006151E" w:rsidRDefault="00BC6176">
      <w:pPr>
        <w:spacing w:line="500" w:lineRule="exact"/>
        <w:ind w:firstLineChars="200"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教育与教育学、教育的功能、教育的目的、教师与学生、课程、课堂教学、学校德育、班级管理与班主任工作的基本理论。</w:t>
      </w:r>
    </w:p>
    <w:p w:rsidR="0006151E" w:rsidRDefault="00BC6176">
      <w:pPr>
        <w:spacing w:line="500" w:lineRule="exact"/>
        <w:ind w:firstLine="600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第二部分：教育心理学。</w:t>
      </w:r>
    </w:p>
    <w:p w:rsidR="0006151E" w:rsidRDefault="00BC6176">
      <w:pPr>
        <w:spacing w:line="500" w:lineRule="exact"/>
        <w:ind w:firstLine="6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06151E" w:rsidRDefault="00BC6176">
      <w:pPr>
        <w:spacing w:line="500" w:lineRule="exact"/>
        <w:ind w:firstLine="600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第三部分：教育法学。</w:t>
      </w:r>
    </w:p>
    <w:p w:rsidR="0006151E" w:rsidRDefault="00BC6176">
      <w:pPr>
        <w:spacing w:line="500" w:lineRule="exact"/>
        <w:ind w:firstLine="6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06151E" w:rsidRDefault="00BC6176">
      <w:pPr>
        <w:spacing w:line="500" w:lineRule="exact"/>
        <w:ind w:firstLine="600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第四部分：教师职业道德。</w:t>
      </w:r>
    </w:p>
    <w:p w:rsidR="0006151E" w:rsidRDefault="00BC6176">
      <w:pPr>
        <w:spacing w:line="500" w:lineRule="exact"/>
        <w:ind w:firstLine="6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教师职业道德概述、教师的职业道德规范以及教师职业道德的养成。</w:t>
      </w:r>
    </w:p>
    <w:p w:rsidR="0006151E" w:rsidRDefault="0006151E">
      <w:pPr>
        <w:pStyle w:val="a0"/>
        <w:spacing w:line="500" w:lineRule="exact"/>
        <w:rPr>
          <w:color w:val="000000" w:themeColor="text1"/>
          <w:szCs w:val="32"/>
        </w:rPr>
      </w:pPr>
    </w:p>
    <w:sectPr w:rsidR="0006151E">
      <w:footerReference w:type="even" r:id="rId8"/>
      <w:footerReference w:type="default" r:id="rId9"/>
      <w:pgSz w:w="11906" w:h="16838"/>
      <w:pgMar w:top="1984" w:right="1474" w:bottom="1701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76" w:rsidRDefault="00BC6176">
      <w:r>
        <w:separator/>
      </w:r>
    </w:p>
  </w:endnote>
  <w:endnote w:type="continuationSeparator" w:id="0">
    <w:p w:rsidR="00BC6176" w:rsidRDefault="00B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1E" w:rsidRDefault="00BC6176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fldChar w:fldCharType="begin"/>
    </w:r>
    <w:r>
      <w:rPr>
        <w:rStyle w:val="a9"/>
        <w:rFonts w:ascii="宋体" w:hAnsi="宋体" w:hint="eastAsia"/>
        <w:sz w:val="28"/>
        <w:szCs w:val="28"/>
      </w:rPr>
      <w:instrText xml:space="preserve">PAGE  </w:instrText>
    </w:r>
    <w:r>
      <w:rPr>
        <w:rStyle w:val="a9"/>
        <w:rFonts w:ascii="宋体" w:hAnsi="宋体" w:hint="eastAsia"/>
        <w:sz w:val="28"/>
        <w:szCs w:val="28"/>
      </w:rPr>
      <w:fldChar w:fldCharType="separate"/>
    </w:r>
    <w:r w:rsidR="00167F21">
      <w:rPr>
        <w:rStyle w:val="a9"/>
        <w:rFonts w:ascii="宋体" w:hAnsi="宋体"/>
        <w:noProof/>
        <w:sz w:val="28"/>
        <w:szCs w:val="28"/>
      </w:rPr>
      <w:t>2</w:t>
    </w:r>
    <w:r>
      <w:rPr>
        <w:rStyle w:val="a9"/>
        <w:rFonts w:ascii="宋体" w:hAnsi="宋体" w:hint="eastAsia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1E" w:rsidRDefault="00BC6176">
    <w:pPr>
      <w:pStyle w:val="a6"/>
      <w:ind w:rightChars="100" w:right="320"/>
      <w:jc w:val="right"/>
      <w:rPr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167F21">
      <w:rPr>
        <w:rStyle w:val="a9"/>
        <w:rFonts w:ascii="宋体" w:hAnsi="宋体"/>
        <w:noProof/>
        <w:sz w:val="28"/>
        <w:szCs w:val="28"/>
      </w:rPr>
      <w:t>1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76" w:rsidRDefault="00BC6176">
      <w:r>
        <w:separator/>
      </w:r>
    </w:p>
  </w:footnote>
  <w:footnote w:type="continuationSeparator" w:id="0">
    <w:p w:rsidR="00BC6176" w:rsidRDefault="00BC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7F"/>
    <w:rsid w:val="BF954D5F"/>
    <w:rsid w:val="BFCF871A"/>
    <w:rsid w:val="CE76EF46"/>
    <w:rsid w:val="CF7BB791"/>
    <w:rsid w:val="DFF34C6F"/>
    <w:rsid w:val="F3FE1860"/>
    <w:rsid w:val="F98F24F7"/>
    <w:rsid w:val="00007723"/>
    <w:rsid w:val="000305B5"/>
    <w:rsid w:val="0006151E"/>
    <w:rsid w:val="00071BCF"/>
    <w:rsid w:val="00073B67"/>
    <w:rsid w:val="00076969"/>
    <w:rsid w:val="00081DC9"/>
    <w:rsid w:val="00094A86"/>
    <w:rsid w:val="000A1178"/>
    <w:rsid w:val="000A27FE"/>
    <w:rsid w:val="000C6FFA"/>
    <w:rsid w:val="000D5FB7"/>
    <w:rsid w:val="000E6FB0"/>
    <w:rsid w:val="00117203"/>
    <w:rsid w:val="00122C5B"/>
    <w:rsid w:val="00167F21"/>
    <w:rsid w:val="001856F4"/>
    <w:rsid w:val="001A21E9"/>
    <w:rsid w:val="001A4880"/>
    <w:rsid w:val="001C0128"/>
    <w:rsid w:val="001C3A2E"/>
    <w:rsid w:val="001E1F02"/>
    <w:rsid w:val="001E2721"/>
    <w:rsid w:val="002002CA"/>
    <w:rsid w:val="002025AB"/>
    <w:rsid w:val="002036C1"/>
    <w:rsid w:val="0021397D"/>
    <w:rsid w:val="00220035"/>
    <w:rsid w:val="00234C25"/>
    <w:rsid w:val="002475A2"/>
    <w:rsid w:val="00247B16"/>
    <w:rsid w:val="00254ED2"/>
    <w:rsid w:val="002669D9"/>
    <w:rsid w:val="00267A6D"/>
    <w:rsid w:val="002A7C95"/>
    <w:rsid w:val="002D45C2"/>
    <w:rsid w:val="002F0613"/>
    <w:rsid w:val="0030195D"/>
    <w:rsid w:val="0030198A"/>
    <w:rsid w:val="00313260"/>
    <w:rsid w:val="00316963"/>
    <w:rsid w:val="00317A46"/>
    <w:rsid w:val="003243E4"/>
    <w:rsid w:val="00356356"/>
    <w:rsid w:val="003840B2"/>
    <w:rsid w:val="00384105"/>
    <w:rsid w:val="0039744C"/>
    <w:rsid w:val="003A5CD9"/>
    <w:rsid w:val="003A6C0D"/>
    <w:rsid w:val="003B0D94"/>
    <w:rsid w:val="003B28D6"/>
    <w:rsid w:val="003C0696"/>
    <w:rsid w:val="003D3B93"/>
    <w:rsid w:val="003E2A67"/>
    <w:rsid w:val="00413830"/>
    <w:rsid w:val="00417B26"/>
    <w:rsid w:val="004204A6"/>
    <w:rsid w:val="00423199"/>
    <w:rsid w:val="004244C1"/>
    <w:rsid w:val="00435B9B"/>
    <w:rsid w:val="00443E09"/>
    <w:rsid w:val="00446C1B"/>
    <w:rsid w:val="00451204"/>
    <w:rsid w:val="00455B95"/>
    <w:rsid w:val="004606EE"/>
    <w:rsid w:val="00473735"/>
    <w:rsid w:val="004902D1"/>
    <w:rsid w:val="004B6789"/>
    <w:rsid w:val="004D24F2"/>
    <w:rsid w:val="004D4C07"/>
    <w:rsid w:val="004D59A5"/>
    <w:rsid w:val="004E4A96"/>
    <w:rsid w:val="004E7A80"/>
    <w:rsid w:val="0052464B"/>
    <w:rsid w:val="00526EBA"/>
    <w:rsid w:val="00530F05"/>
    <w:rsid w:val="005628E0"/>
    <w:rsid w:val="005700B6"/>
    <w:rsid w:val="00575DBC"/>
    <w:rsid w:val="00576103"/>
    <w:rsid w:val="0057695D"/>
    <w:rsid w:val="00584AD2"/>
    <w:rsid w:val="00597B76"/>
    <w:rsid w:val="005B0AC1"/>
    <w:rsid w:val="005C00F8"/>
    <w:rsid w:val="005E2628"/>
    <w:rsid w:val="00614673"/>
    <w:rsid w:val="0062104A"/>
    <w:rsid w:val="00636F3D"/>
    <w:rsid w:val="006433FE"/>
    <w:rsid w:val="00665B69"/>
    <w:rsid w:val="00686BD6"/>
    <w:rsid w:val="00695CC8"/>
    <w:rsid w:val="006A7AC9"/>
    <w:rsid w:val="006C404A"/>
    <w:rsid w:val="006D02AA"/>
    <w:rsid w:val="006D0DA2"/>
    <w:rsid w:val="006D2E4A"/>
    <w:rsid w:val="006D543C"/>
    <w:rsid w:val="006D5485"/>
    <w:rsid w:val="006F2361"/>
    <w:rsid w:val="006F624D"/>
    <w:rsid w:val="00714836"/>
    <w:rsid w:val="00732F32"/>
    <w:rsid w:val="007355F1"/>
    <w:rsid w:val="007442B1"/>
    <w:rsid w:val="00753143"/>
    <w:rsid w:val="00775F5A"/>
    <w:rsid w:val="007B49C7"/>
    <w:rsid w:val="007B527F"/>
    <w:rsid w:val="007D21D4"/>
    <w:rsid w:val="007D4F5B"/>
    <w:rsid w:val="007F32D0"/>
    <w:rsid w:val="007F3AF2"/>
    <w:rsid w:val="00810267"/>
    <w:rsid w:val="00834E8A"/>
    <w:rsid w:val="00852D7B"/>
    <w:rsid w:val="00860DB2"/>
    <w:rsid w:val="00870D5E"/>
    <w:rsid w:val="00874686"/>
    <w:rsid w:val="00882734"/>
    <w:rsid w:val="008958BB"/>
    <w:rsid w:val="008B0706"/>
    <w:rsid w:val="008B5DE8"/>
    <w:rsid w:val="008C361D"/>
    <w:rsid w:val="008C375E"/>
    <w:rsid w:val="008F322A"/>
    <w:rsid w:val="00946B82"/>
    <w:rsid w:val="0095425C"/>
    <w:rsid w:val="0096193A"/>
    <w:rsid w:val="00962B67"/>
    <w:rsid w:val="0097191D"/>
    <w:rsid w:val="00993069"/>
    <w:rsid w:val="009B26C1"/>
    <w:rsid w:val="009F685D"/>
    <w:rsid w:val="00A161C8"/>
    <w:rsid w:val="00A268FA"/>
    <w:rsid w:val="00A32DDD"/>
    <w:rsid w:val="00A40316"/>
    <w:rsid w:val="00A472A8"/>
    <w:rsid w:val="00A917EB"/>
    <w:rsid w:val="00A970E9"/>
    <w:rsid w:val="00AA2069"/>
    <w:rsid w:val="00AC77E2"/>
    <w:rsid w:val="00AE1CD8"/>
    <w:rsid w:val="00AE47BE"/>
    <w:rsid w:val="00B071EC"/>
    <w:rsid w:val="00B134FD"/>
    <w:rsid w:val="00B32353"/>
    <w:rsid w:val="00B37E17"/>
    <w:rsid w:val="00B509CC"/>
    <w:rsid w:val="00B73959"/>
    <w:rsid w:val="00B84118"/>
    <w:rsid w:val="00B8568B"/>
    <w:rsid w:val="00B87786"/>
    <w:rsid w:val="00BA1D6D"/>
    <w:rsid w:val="00BA1FE8"/>
    <w:rsid w:val="00BC02C1"/>
    <w:rsid w:val="00BC1478"/>
    <w:rsid w:val="00BC19C1"/>
    <w:rsid w:val="00BC6176"/>
    <w:rsid w:val="00BC6D04"/>
    <w:rsid w:val="00BE24B1"/>
    <w:rsid w:val="00C006F3"/>
    <w:rsid w:val="00C34962"/>
    <w:rsid w:val="00C376BC"/>
    <w:rsid w:val="00C47899"/>
    <w:rsid w:val="00C50785"/>
    <w:rsid w:val="00C51F4C"/>
    <w:rsid w:val="00C627E1"/>
    <w:rsid w:val="00C6299E"/>
    <w:rsid w:val="00C8676F"/>
    <w:rsid w:val="00CA63BC"/>
    <w:rsid w:val="00CB4733"/>
    <w:rsid w:val="00CC1EB0"/>
    <w:rsid w:val="00CC6196"/>
    <w:rsid w:val="00CE32BE"/>
    <w:rsid w:val="00CF7D61"/>
    <w:rsid w:val="00D01B51"/>
    <w:rsid w:val="00D11F28"/>
    <w:rsid w:val="00D26C72"/>
    <w:rsid w:val="00D275E2"/>
    <w:rsid w:val="00D3541A"/>
    <w:rsid w:val="00D53239"/>
    <w:rsid w:val="00D82AA8"/>
    <w:rsid w:val="00D83684"/>
    <w:rsid w:val="00DB246C"/>
    <w:rsid w:val="00DC5BD6"/>
    <w:rsid w:val="00DD11B3"/>
    <w:rsid w:val="00DD4A8F"/>
    <w:rsid w:val="00DE24FC"/>
    <w:rsid w:val="00DF66A7"/>
    <w:rsid w:val="00E05078"/>
    <w:rsid w:val="00E2089D"/>
    <w:rsid w:val="00E758CC"/>
    <w:rsid w:val="00E929E7"/>
    <w:rsid w:val="00EA33E2"/>
    <w:rsid w:val="00F247B9"/>
    <w:rsid w:val="00F33AF9"/>
    <w:rsid w:val="00F4723E"/>
    <w:rsid w:val="00F47F76"/>
    <w:rsid w:val="00F622F2"/>
    <w:rsid w:val="00F73CAC"/>
    <w:rsid w:val="00F9675D"/>
    <w:rsid w:val="00FB0C83"/>
    <w:rsid w:val="00FB2D12"/>
    <w:rsid w:val="00FC3B7A"/>
    <w:rsid w:val="00FC4C68"/>
    <w:rsid w:val="00FC5727"/>
    <w:rsid w:val="2E8C0933"/>
    <w:rsid w:val="4FEBA27A"/>
    <w:rsid w:val="56DDBC6B"/>
    <w:rsid w:val="73E76AD7"/>
    <w:rsid w:val="7CFFFFDD"/>
    <w:rsid w:val="7F758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</w:style>
  <w:style w:type="paragraph" w:styleId="a4">
    <w:name w:val="Body Text Indent"/>
    <w:basedOn w:val="a"/>
    <w:link w:val="Char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link w:val="2Char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page number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1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1"/>
    <w:link w:val="a4"/>
    <w:qFormat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1"/>
    <w:link w:val="2"/>
    <w:qFormat/>
    <w:rPr>
      <w:rFonts w:ascii="方正仿宋简体" w:eastAsia="方正仿宋简体" w:hAnsi="Times New Roman" w:cs="Times New Roman"/>
      <w:kern w:val="0"/>
      <w:sz w:val="32"/>
      <w:szCs w:val="32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3">
    <w:name w:val="页脚 Char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</w:style>
  <w:style w:type="paragraph" w:styleId="a4">
    <w:name w:val="Body Text Indent"/>
    <w:basedOn w:val="a"/>
    <w:link w:val="Char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link w:val="2Char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page number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1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1"/>
    <w:link w:val="a4"/>
    <w:qFormat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1"/>
    <w:link w:val="2"/>
    <w:qFormat/>
    <w:rPr>
      <w:rFonts w:ascii="方正仿宋简体" w:eastAsia="方正仿宋简体" w:hAnsi="Times New Roman" w:cs="Times New Roman"/>
      <w:kern w:val="0"/>
      <w:sz w:val="32"/>
      <w:szCs w:val="32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3">
    <w:name w:val="页脚 Char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LYYLJ</dc:creator>
  <cp:lastModifiedBy>Microsoft</cp:lastModifiedBy>
  <cp:revision>147</cp:revision>
  <cp:lastPrinted>2022-03-19T16:22:00Z</cp:lastPrinted>
  <dcterms:created xsi:type="dcterms:W3CDTF">2022-02-23T10:31:00Z</dcterms:created>
  <dcterms:modified xsi:type="dcterms:W3CDTF">2024-03-29T02:58:00Z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