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安徽科技大市场建设运营有限责任公司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rPr>
          <w:rFonts w:hint="default" w:ascii="Times New Roman" w:hAnsi="Times New Roman" w:eastAsia="仿宋_GB2312" w:cs="仿宋_GB2312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年首批人才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招聘岗位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jc w:val="both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firstLine="56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  <w:t>一、副总经理（孵化器运营方向）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任职条件：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1.具有较高的政治素质和职业道德，具备全球视野、战略眼光、创新思维，沟通洽谈能力优秀，抗压能力强，复合型学科或行业背景的人才优先；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 2.年龄一般不超过45周岁，理工、管理、金融或经济学专业，本科及以上学历，研究生学历优先；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 3.熟悉技术市场、科技创新、产业招商等领域的发展生态、国家政策及法律法规，5年及以上相关从业经验。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4.了解技术研发、成果转化、孵化器运营、基金管理和项目投融资，具有成功的项目经验和实践案例，具备一定相关资源储备。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 5.熟悉国企经营模式与制度要求，曾担任知名企业高级管理人员2年及以上，或在同等企业担任中层管理人员3年及以上，经营管理能力突出、业绩优秀；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 6.公司认为应具备的其他资格条件；若特别优秀的，可适当放宽任职条件。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岗位职责：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1.贯彻公司发展战略，落实分管条线年度工作目标，开展行业调研，制定业务计划，做好日常经营管理；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　　2.分管科技招商、孵化器运营等业务，开展科技创新成果的挖掘研判、投融资对接、转移转化等服务，参与团队人才配置，负责团队管理及培育；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3.维护及拓展政企校等客户关系，做好内外部协调沟通；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4.完成公司交办的其他工作。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firstLine="56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  <w:t>二、技术市场项目经理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任职条件：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1.理工、管理、金融或经济学专业优先，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  <w:t>本科及以上学历，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研究生学历优先；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  <w:t>年龄35周岁及以下，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具备相关工作经验；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  <w:t>从业5年以上且能力业绩突出的，年龄可适当放宽到40周岁以下；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2.熟悉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安徽科技大市场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分市场当地等省内各地市产业发展情况，熟悉技术市场、科技创新、产业招商等相关政策法规，有在地科创实践经验和业绩案例者优先；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_GB2312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了解技术研发、成果转化、孵化器运营、项目投融资，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具有战略性新兴产业研究、产业调研分析经验者优先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具有技术经纪人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资格、科技企业孵化器从业资格、基金从业资格等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优先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挖掘走访企业需求，组织高校院所对接，为企业提供供需对接、场景推广、产业链对接等一站式成果转化服务；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组织或参加成果推广活动，包括成果展示、产品发布、需求对接等形式，推动技术成果转化合作；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负责科技招商、成果转化项目的行业研究与市场策划，对接政府、投资机构等相关部门，并组织实施科技成果转化及产业化运作；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从商业策划咨询、投融资、知识产权、市场推广、产学研合作等角度为科技成果项目和研发团队提供深度服务策划。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5.拓展和维护相关技术转移合作资源，开展相关领域市场调研，辅助产学研融合的沟通和推进。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完成公司安排的其他相关任务。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工作地点：</w:t>
      </w:r>
      <w:r>
        <w:rPr>
          <w:rFonts w:hint="eastAsia" w:hAnsi="楷体_GB2312" w:cs="楷体_GB2312"/>
          <w:color w:val="auto"/>
          <w:kern w:val="2"/>
          <w:sz w:val="28"/>
          <w:szCs w:val="28"/>
          <w:lang w:val="en-US" w:eastAsia="zh-CN" w:bidi="ar-SA"/>
        </w:rPr>
        <w:t>蚌埠、滁州天长、</w:t>
      </w: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芜湖</w:t>
      </w:r>
      <w:r>
        <w:rPr>
          <w:rFonts w:hint="eastAsia" w:hAnsi="楷体_GB2312" w:cs="楷体_GB2312"/>
          <w:color w:val="auto"/>
          <w:kern w:val="2"/>
          <w:sz w:val="28"/>
          <w:szCs w:val="28"/>
          <w:lang w:val="en-US" w:eastAsia="zh-CN" w:bidi="ar-SA"/>
        </w:rPr>
        <w:t>鸠江</w:t>
      </w: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等安徽省内地市，服从公司工作安排。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560" w:firstLineChars="200"/>
        <w:jc w:val="both"/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  <w:lang w:val="en-US" w:eastAsia="zh-CN"/>
        </w:rPr>
        <w:t>三、综合文字岗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任职条件：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  <w:t>年龄35周岁及以下，本科及以上学历，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汉语言文学、新闻、行政管理、法律等专业优先，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具备相关从业经验，有政府机关、事业单位或国企行政综合管理经验者优先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2.文字表达功底扎实，具有较强的学习研究能力，有公开发表作品者优先;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3.吃苦耐劳，责任心强，具有一定的抗压能力;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负责起草公司综合文稿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行政公文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领导交办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文字材料;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协助领导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处理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相关工作会议的文字材料和会务工作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3.做好公司文书的流转、督办及回复处理；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完成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公司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交办的其他工作。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000000"/>
    <w:rsid w:val="640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-公1"/>
    <w:basedOn w:val="1"/>
    <w:qFormat/>
    <w:uiPriority w:val="99"/>
    <w:pPr>
      <w:ind w:firstLine="20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2024-03-28T09:15:50Z</dcterms:created>
  <dc:creator>WanXin</dc:creator>
  <cp:lastModifiedBy>不巧</cp:lastModifiedBy>
  <dcterms:modified xsi:type="dcterms:W3CDTF">2024-03-28T09:16:07Z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541E09A5C2D24AE7A5CB410839A47B9E_12</vt:lpwstr>
  </property>
</Properties>
</file>