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陵川县202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年农技推广服务特聘农技员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表</w:t>
      </w:r>
      <w:bookmarkEnd w:id="0"/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142"/>
        <w:gridCol w:w="813"/>
        <w:gridCol w:w="908"/>
        <w:gridCol w:w="1424"/>
        <w:gridCol w:w="1417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专业技术特长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个人简介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</w:trPr>
        <w:tc>
          <w:tcPr>
            <w:tcW w:w="190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主要事迹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  <w:lang w:eastAsia="zh-CN"/>
              </w:rPr>
              <w:t>（可附页）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both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/>
    <w:sectPr>
      <w:pgSz w:w="11906" w:h="16838"/>
      <w:pgMar w:top="1667" w:right="1519" w:bottom="155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zU1NDAyMWExZTFjNjQxOThkMGQ0YmQ2OTMwZGMifQ=="/>
  </w:docVars>
  <w:rsids>
    <w:rsidRoot w:val="5A491F96"/>
    <w:rsid w:val="5A4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2024-03-28T03:19:00Z</dcterms:created>
  <dc:creator>帐中妖</dc:creator>
  <cp:lastModifiedBy>帐中妖</cp:lastModifiedBy>
  <dcterms:modified xsi:type="dcterms:W3CDTF">2024-03-28T03:19:40Z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43D7C870F4D842C895CA9B30A3649558_11</vt:lpwstr>
  </property>
</Properties>
</file>