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附件</w:t>
      </w:r>
      <w:r>
        <w:rPr>
          <w:rFonts w:ascii="仿宋_GB2312" w:eastAsia="仿宋_GB2312"/>
          <w:color w:val="auto"/>
          <w:sz w:val="30"/>
          <w:szCs w:val="30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color w:val="auto"/>
          <w:sz w:val="30"/>
          <w:szCs w:val="30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黑体" w:hAnsi="华文中宋" w:eastAsia="黑体"/>
          <w:color w:val="auto"/>
          <w:sz w:val="36"/>
          <w:szCs w:val="36"/>
        </w:rPr>
      </w:pPr>
      <w:bookmarkStart w:id="0" w:name="_Hlk67909114"/>
      <w:r>
        <w:rPr>
          <w:rFonts w:hint="eastAsia" w:ascii="黑体" w:hAnsi="华文中宋" w:eastAsia="黑体"/>
          <w:color w:val="auto"/>
          <w:sz w:val="36"/>
          <w:szCs w:val="36"/>
        </w:rPr>
        <w:t>湖北省202</w:t>
      </w:r>
      <w:r>
        <w:rPr>
          <w:rFonts w:hint="eastAsia" w:ascii="黑体" w:hAnsi="华文中宋" w:eastAsia="黑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华文中宋" w:eastAsia="黑体"/>
          <w:color w:val="auto"/>
          <w:sz w:val="36"/>
          <w:szCs w:val="36"/>
        </w:rPr>
        <w:t>年中小学幼儿园教师公开招聘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黑体" w:hAnsi="华文中宋" w:eastAsia="黑体"/>
          <w:color w:val="auto"/>
          <w:sz w:val="36"/>
          <w:szCs w:val="36"/>
        </w:rPr>
      </w:pPr>
      <w:r>
        <w:rPr>
          <w:rFonts w:hint="eastAsia" w:ascii="黑体" w:hAnsi="华文中宋" w:eastAsia="黑体"/>
          <w:color w:val="auto"/>
          <w:sz w:val="36"/>
          <w:szCs w:val="36"/>
        </w:rPr>
        <w:t>面  试  通  知  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华文中宋" w:hAnsi="华文中宋" w:eastAsia="华文中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center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260985</wp:posOffset>
                </wp:positionV>
                <wp:extent cx="1466850" cy="1828800"/>
                <wp:effectExtent l="4445" t="5080" r="14605" b="762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1.2pt;margin-top:20.55pt;height:144pt;width:115.5pt;z-index:251660288;mso-width-relative:page;mso-height-relative:page;" fillcolor="#FFFFFF" filled="t" stroked="t" coordsize="21600,21600" o:gfxdata="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mC35doAAAAKAQAADwAAAAAAAAABACAAAAAiAAAAZHJzL2Rvd25yZXYueG1sUEsBAhQAFAAA&#10;AAgAh07iQPvK3S5fAgAAqwQAAA4AAAAAAAAAAQAgAAAAKQ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姓    名 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身份证号 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笔试准考证号 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资格复审合格，请于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时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到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参加湖北省202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年度中小学幼儿园教师公开招聘面试。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备注：1.参加面试的考生应携带身份证、笔试准考证。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2.必须提前30分钟进入面试考场。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3.面试开考10分钟后，考生不得进入考场。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招聘主管部门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0000000"/>
    <w:rsid w:val="0B8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2024-03-13T03:27:01Z</dcterms:created>
  <dc:creator>Administrator</dc:creator>
  <cp:lastModifiedBy>WPS_1550912733</cp:lastModifiedBy>
  <dcterms:modified xsi:type="dcterms:W3CDTF">2024-03-13T03:27:20Z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5E26D00147834F0DA5C42CE1431B152E_13</vt:lpwstr>
  </property>
</Properties>
</file>