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玉屏侗族自治县202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年事业单位引进高层次及急需紧缺人才高校名单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（综合管理类岗位）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lang w:val="en-US" w:eastAsia="zh-CN"/>
        </w:rPr>
        <w:t>(一)第一类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8"/>
        <w:gridCol w:w="2822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eastAsia="zh-CN"/>
              </w:rPr>
              <w:t>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清华大学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中国人民大学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北京航天航空大学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中央民族大学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大连理工大学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吉林大学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  <w:t>哈尔滨工业大学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复旦大学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同济大学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华东师范大学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浙江大学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中国科学技术大学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厦门大学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山东大学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中国海洋大学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武汉大学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华中科技大学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湖南大学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华南理工大学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四川大学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重庆大学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电子科技大学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西北农林科技大学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兰州大学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国防科技大学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>(二)第二类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北京交通大学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北京化工大学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北京邮电大学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北京林业大学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中国传媒大学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中央财经大学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对外经济贸易大学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北京体育大学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中央音乐学院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中国政法大学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华北电力大学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河北工业大学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太原理工大学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内蒙古大学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辽宁大学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大连海事大学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延边大学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哈尔滨工程大学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东北林业大学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华东理工大学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东华大学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上海外国语大学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苏州大学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南京航天航空大学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中国矿业大学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河海大学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江南大学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南京农业大学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中国药科大学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安徽大学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福州大学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napToGrid w:val="0"/>
                <w:color w:val="auto"/>
                <w:spacing w:val="-23"/>
                <w:sz w:val="32"/>
                <w:szCs w:val="32"/>
                <w:lang w:val="en-US" w:eastAsia="zh-CN"/>
              </w:rPr>
              <w:t>中国石油大学（华东）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郑州大学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lang w:val="en-US" w:eastAsia="zh-CN"/>
              </w:rPr>
              <w:t>中国地质大学（武汉）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华中农业大学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华中师范大学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中南财经政法大学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湖南师范大学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暨南大学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华南师范大学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海南大学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广西师范大学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四川农业大学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四川师范大学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西南财经大学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重庆师范大学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中国科学院大学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贵州大学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贵州师范大学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云南大学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  <w:lang w:eastAsia="zh-CN"/>
              </w:rPr>
              <w:t>云南师范大学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交通大学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西安电子科技大学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长安大学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陕西师范大学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青海大学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宁夏大学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新疆大学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石河子大学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lang w:val="en-US" w:eastAsia="zh-CN"/>
              </w:rPr>
              <w:t>中国石油大学（北京）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lang w:val="en-US" w:eastAsia="zh-CN"/>
              </w:rPr>
              <w:t>中国矿业大学（北京）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32"/>
                <w:szCs w:val="32"/>
                <w:lang w:val="en-US" w:eastAsia="zh-CN"/>
              </w:rPr>
              <w:t>中国地质大学（北京）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海军军医大学（第二军医大学）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8"/>
                <w:szCs w:val="28"/>
                <w:lang w:val="en-US" w:eastAsia="zh-CN"/>
              </w:rPr>
              <w:t>空军军医大学（第四军医大学）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北京协和医学院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首都师范大学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外交学院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中国人民公安大学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中央戏剧学院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天津工业大学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天津中医药大学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山西大学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上海海洋大学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上海体育学院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上海音乐学院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南京邮电大学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南京信息工程大学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南京林业大学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南京中医药大学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河南大学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中国美术学院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湘潭大学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广州医科大学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广州中医药大学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西南石油大学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成都理工大学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成都中医药大学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宁波大学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南方科技大学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lang w:val="en-US" w:eastAsia="zh-CN"/>
              </w:rPr>
              <w:t>上海科技大学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哈佛大学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斯坦福大学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麻省理工学院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剑桥大学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加州大学-伯克利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普林斯顿大学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牛津大学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哥伦比亚大学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芝加哥大学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耶鲁大学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康奈尔大学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加州大学-洛杉矶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约翰斯·霍普金斯大学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宾夕法尼亚大学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巴黎萨克雷大学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华盛顿大学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伦敦大学学院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加州大学-旧金山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</w:rPr>
              <w:t>苏黎世联邦理工学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  <w:lang w:eastAsia="zh-CN"/>
              </w:rPr>
              <w:t>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加州大学-圣地亚哥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多伦多大学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帝国理工学院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东京大学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纽约大学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华盛顿大学-圣路易斯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密歇根大学-安娜堡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45"/>
                <w:sz w:val="32"/>
                <w:szCs w:val="32"/>
              </w:rPr>
              <w:t>北卡罗来纳大学-教堂山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西北大学（埃文斯顿）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杜克大学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墨尔本大学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8"/>
                <w:sz w:val="32"/>
                <w:szCs w:val="32"/>
              </w:rPr>
              <w:t>威斯康星大学-麦迪逊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爱丁堡大学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德克萨斯州大学奥斯汀分校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曼彻斯特大学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哥本哈根大学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巴黎文理研究大学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卡罗林斯卡学院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京都大学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索邦大学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洛克菲勒大学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英属哥伦比亚大学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明尼苏达大学-双城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昆士兰大学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伦敦国王学院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24"/>
                <w:szCs w:val="24"/>
              </w:rPr>
              <w:t>伊利诺伊大学厄巴纳-香槟分校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32"/>
                <w:szCs w:val="32"/>
              </w:rPr>
              <w:t>马里兰大学-大学城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sz w:val="24"/>
                <w:szCs w:val="24"/>
              </w:rPr>
              <w:t>科罗拉多大学-博尔德分校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28"/>
                <w:szCs w:val="28"/>
              </w:rPr>
              <w:t>德克萨斯大学西南医学中心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南加州大学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乌得勒支大学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慕尼黑工业大学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4"/>
                <w:sz w:val="32"/>
                <w:szCs w:val="32"/>
              </w:rPr>
              <w:t>加州大学-圣塔芭芭拉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慕尼黑大学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苏黎世大学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悉尼大学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加州大学-欧文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日内瓦大学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新南威尔士大学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范德堡大学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格罗宁根大学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奥斯陆大学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奥胡斯大学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海德堡大学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新加坡国立大学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  <w:szCs w:val="24"/>
              </w:rPr>
              <w:t>德克萨斯大学安德森肿瘤中心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麦吉尔大学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根特大学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莫纳什大学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波恩大学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3"/>
                <w:sz w:val="32"/>
                <w:szCs w:val="32"/>
              </w:rPr>
              <w:t>耶路撒冷希伯来大学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巴黎西岱大学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澳大利亚国立大学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布里斯托尔大学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匹兹堡大学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普渡大学-西拉法叶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以色列理工学院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巴塞尔大学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魏茨曼科学研究学院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伊拉兹马斯大学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南洋理工大学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乌普萨拉大学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麦克马斯特大学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斯德哥尔摩大学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阿尔伯塔大学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赫尔辛基大学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佛罗里达大学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32"/>
                <w:szCs w:val="32"/>
              </w:rPr>
              <w:t>鲁汶大学（佛兰德语）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首尔国立大学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布朗大学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西澳大利亚大学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艾克斯-马赛大学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亚利桑那州立大学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波士顿大学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卡内基梅隆大学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凯斯西储大学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埃莫里大学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西奈山医学院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印第安纳大学-布鲁明顿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阿卜杜勒阿齐兹国王大学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沙特国王大学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莱顿大学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伦敦政治经济学院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2"/>
                <w:szCs w:val="22"/>
                <w:vertAlign w:val="baseline"/>
                <w:lang w:val="en-US" w:eastAsia="zh-CN" w:bidi="ar-SA"/>
              </w:rPr>
              <w:t>梅奥诊所阿利克斯医学院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莫斯科国立大学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名古屋大学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挪威科学技术大学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奈梅亨大学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莱斯大学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罗格斯大学新布朗斯维克分校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罗马第一大学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洛桑联邦理工学院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香港中文大学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俄亥俄州立大学-哥伦布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宾夕法尼亚州立大学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阿德雷德大学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格拉斯哥大学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谢菲尔德大学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格勒诺布尔大学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布鲁塞尔自由大学（法语）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阿姆斯特丹大学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亚利桑那大学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伯尔尼大学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伯明翰大学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加州大学-戴维斯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埃克塞特大学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弗莱堡大学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哥德堡大学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洛桑大学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利物浦大学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蒙特利尔大学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诺丁汉大学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圣保罗大学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斯特拉斯堡大学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犹他大学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华威大学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贝勒医学院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卡迪夫大学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香港城市大学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代尔夫特理工大学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佐治亚理工学院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法兰克福大学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伦敦大学卫生和热带医学学院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隆德大学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密歇根州立大学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大阪大学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丹麦技术大学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特拉维夫大学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德州农工大学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香港理工大学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卡尔加里大学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东北大学（仙台）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东京工业大学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都柏林三一学院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塔夫茨大学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巴塞罗那大学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加州大学-圣克鲁兹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科隆大学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哥廷根大学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利兹大学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马萨诸塞大学-阿默斯特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米兰大学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蒙彼利埃大学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帕多瓦大学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比萨大学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罗切斯特大学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南安普敦大学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苏赛克斯大学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图宾根大学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维也纳大学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滑铁卢大学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阿姆斯特丹自由大学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瓦格宁根大学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" w:firstLineChars="200"/>
        <w:jc w:val="both"/>
        <w:textAlignment w:val="auto"/>
        <w:rPr>
          <w:color w:val="auto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注：海外毕业生须为世界排名前200名院校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[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世界排名前200名中，中国高校30所（含中国香港4所）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  <w:highlight w:val="none"/>
          <w:lang w:val="en-US" w:eastAsia="zh-CN"/>
        </w:rPr>
        <w:t>]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highlight w:val="none"/>
          <w:lang w:val="en-US" w:eastAsia="zh-CN"/>
        </w:rPr>
        <w:t>，参照英国泰晤士报高等教育副刊(Times Higher Education)、QS世界大学排名(Quacquarelli Symonds World University Rankings)、上海软科世界大学学术排名(Shanghai Ranking’s Academic Ranking of World Universities)发布的排名进行认定。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20" w:firstLineChars="200"/>
        <w:jc w:val="both"/>
        <w:textAlignment w:val="auto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rPr>
          <w:color w:val="auto"/>
        </w:rPr>
      </w:pPr>
    </w:p>
    <w:p>
      <w:pPr>
        <w:pStyle w:val="2"/>
        <w:ind w:left="0" w:leftChars="0" w:firstLine="0" w:firstLineChars="0"/>
        <w:rPr>
          <w:color w:val="auto"/>
        </w:rPr>
      </w:pPr>
      <w:bookmarkStart w:id="0" w:name="_GoBack"/>
      <w:bookmarkEnd w:id="0"/>
    </w:p>
    <w:sectPr>
      <w:footerReference r:id="rId3" w:type="default"/>
      <w:pgSz w:w="11906" w:h="16838"/>
      <w:pgMar w:top="2098" w:right="1531" w:bottom="1984" w:left="1531" w:header="851" w:footer="158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kYTk5NWMzYTZkMTkzMmYyYWM5YTM3NjRmODk1MjAifQ=="/>
  </w:docVars>
  <w:rsids>
    <w:rsidRoot w:val="1AF2716B"/>
    <w:rsid w:val="057B176B"/>
    <w:rsid w:val="09561AC7"/>
    <w:rsid w:val="0A273165"/>
    <w:rsid w:val="0F380CD4"/>
    <w:rsid w:val="0FC7239A"/>
    <w:rsid w:val="12B409FA"/>
    <w:rsid w:val="14166A64"/>
    <w:rsid w:val="142C6533"/>
    <w:rsid w:val="1655071B"/>
    <w:rsid w:val="16FA2823"/>
    <w:rsid w:val="17912844"/>
    <w:rsid w:val="17A4244A"/>
    <w:rsid w:val="17E4138C"/>
    <w:rsid w:val="185F6AB8"/>
    <w:rsid w:val="1AAC5175"/>
    <w:rsid w:val="1AF2716B"/>
    <w:rsid w:val="1CF964EA"/>
    <w:rsid w:val="24BB1EDB"/>
    <w:rsid w:val="24D6035C"/>
    <w:rsid w:val="277AE071"/>
    <w:rsid w:val="2A087F96"/>
    <w:rsid w:val="2AD066C7"/>
    <w:rsid w:val="2BC94547"/>
    <w:rsid w:val="2CF64E05"/>
    <w:rsid w:val="2D7264DA"/>
    <w:rsid w:val="2EFB2573"/>
    <w:rsid w:val="30FA0F06"/>
    <w:rsid w:val="356717CC"/>
    <w:rsid w:val="3A870319"/>
    <w:rsid w:val="3AAA7B94"/>
    <w:rsid w:val="3B5267A8"/>
    <w:rsid w:val="3E921340"/>
    <w:rsid w:val="40F842DB"/>
    <w:rsid w:val="42627514"/>
    <w:rsid w:val="4493491A"/>
    <w:rsid w:val="45D330B6"/>
    <w:rsid w:val="494B34E2"/>
    <w:rsid w:val="4F230472"/>
    <w:rsid w:val="531243A6"/>
    <w:rsid w:val="53FA4634"/>
    <w:rsid w:val="542F7BBE"/>
    <w:rsid w:val="551B39E5"/>
    <w:rsid w:val="553C3F31"/>
    <w:rsid w:val="560A0B08"/>
    <w:rsid w:val="59EE04D5"/>
    <w:rsid w:val="5B113820"/>
    <w:rsid w:val="5E46190D"/>
    <w:rsid w:val="61FA4AB4"/>
    <w:rsid w:val="65086418"/>
    <w:rsid w:val="6568239B"/>
    <w:rsid w:val="668E73C0"/>
    <w:rsid w:val="6701288B"/>
    <w:rsid w:val="6811769D"/>
    <w:rsid w:val="69195CB2"/>
    <w:rsid w:val="6A401533"/>
    <w:rsid w:val="6DB65196"/>
    <w:rsid w:val="6DF7AC49"/>
    <w:rsid w:val="6EA31007"/>
    <w:rsid w:val="6F9F50F9"/>
    <w:rsid w:val="74BD6835"/>
    <w:rsid w:val="775F06F4"/>
    <w:rsid w:val="79CA245D"/>
    <w:rsid w:val="7B140217"/>
    <w:rsid w:val="7BD05422"/>
    <w:rsid w:val="ADFA0A16"/>
    <w:rsid w:val="DD76FE34"/>
    <w:rsid w:val="FCFD8E09"/>
    <w:rsid w:val="FDF3D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99"/>
    <w:pPr>
      <w:spacing w:line="357" w:lineRule="atLeast"/>
      <w:ind w:left="0" w:firstLine="420"/>
      <w:textAlignment w:val="baseline"/>
    </w:pPr>
    <w:rPr>
      <w:rFonts w:ascii="仿宋_GB2312" w:hAnsi="Times New Roman" w:cs="仿宋_GB2312"/>
      <w:kern w:val="2"/>
    </w:rPr>
  </w:style>
  <w:style w:type="paragraph" w:styleId="3">
    <w:name w:val="Body Text Indent"/>
    <w:basedOn w:val="1"/>
    <w:next w:val="4"/>
    <w:autoRedefine/>
    <w:qFormat/>
    <w:uiPriority w:val="99"/>
    <w:pPr>
      <w:spacing w:after="120"/>
      <w:ind w:left="420" w:leftChars="200"/>
    </w:pPr>
  </w:style>
  <w:style w:type="paragraph" w:styleId="4">
    <w:name w:val="Body Text Indent 2"/>
    <w:basedOn w:val="1"/>
    <w:next w:val="5"/>
    <w:autoRedefine/>
    <w:qFormat/>
    <w:uiPriority w:val="99"/>
    <w:pPr>
      <w:ind w:firstLine="630"/>
    </w:pPr>
    <w:rPr>
      <w:rFonts w:ascii="Times New Roman" w:hAnsi="Times New Roman" w:eastAsia="宋体" w:cs="Times New Roman"/>
      <w:b/>
      <w:bCs/>
    </w:rPr>
  </w:style>
  <w:style w:type="paragraph" w:styleId="5">
    <w:name w:val="Body Text Indent 3"/>
    <w:autoRedefine/>
    <w:qFormat/>
    <w:uiPriority w:val="99"/>
    <w:pPr>
      <w:widowControl w:val="0"/>
      <w:ind w:left="200" w:leftChars="200"/>
      <w:jc w:val="both"/>
    </w:pPr>
    <w:rPr>
      <w:rFonts w:ascii="Calibri" w:hAnsi="Calibri" w:eastAsia="宋体" w:cs="Times New Roman"/>
      <w:kern w:val="2"/>
      <w:sz w:val="16"/>
      <w:szCs w:val="24"/>
      <w:lang w:val="en-US" w:eastAsia="zh-CN" w:bidi="ar-SA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2200</Words>
  <Characters>2311</Characters>
  <Lines>0</Lines>
  <Paragraphs>0</Paragraphs>
  <TotalTime>0</TotalTime>
  <ScaleCrop>false</ScaleCrop>
  <LinksUpToDate>false</LinksUpToDate>
  <CharactersWithSpaces>2323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2022-08-30T20:57:00Z</dcterms:created>
  <dc:creator>Administrator</dc:creator>
  <cp:lastModifiedBy>Lenovo</cp:lastModifiedBy>
  <cp:lastPrinted>2023-03-30T01:27:00Z</cp:lastPrinted>
  <dcterms:modified xsi:type="dcterms:W3CDTF">2024-03-01T00:42:38Z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CE29062058C34D2A81852BCCBB69BC66</vt:lpwstr>
  </property>
</Properties>
</file>