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绍兴滨海新区国有企业招聘计划表</w:t>
      </w:r>
    </w:p>
    <w:p>
      <w:pPr>
        <w:pStyle w:val="2"/>
      </w:pPr>
    </w:p>
    <w:tbl>
      <w:tblPr>
        <w:tblStyle w:val="4"/>
        <w:tblW w:w="16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439"/>
        <w:gridCol w:w="659"/>
        <w:gridCol w:w="2473"/>
        <w:gridCol w:w="1331"/>
        <w:gridCol w:w="1148"/>
        <w:gridCol w:w="4455"/>
        <w:gridCol w:w="1095"/>
        <w:gridCol w:w="15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247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445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咨询人及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综合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岗位</w:t>
            </w:r>
          </w:p>
        </w:tc>
        <w:tc>
          <w:tcPr>
            <w:tcW w:w="6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本科：中国语言文学类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新闻传播学类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研究生：中国语言文学类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新闻传播学类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本科及以上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pStyle w:val="2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一定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文字功底，能熟练使用办公自动化相关软件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。</w:t>
            </w:r>
          </w:p>
        </w:tc>
        <w:tc>
          <w:tcPr>
            <w:tcW w:w="1095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绍兴综合保税区建设发展有限公司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咨询人：汪老师</w:t>
            </w:r>
          </w:p>
          <w:p>
            <w:pPr>
              <w:spacing w:line="12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电话：0575-85211792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招商</w:t>
            </w:r>
          </w:p>
          <w:p>
            <w:pPr>
              <w:spacing w:line="120" w:lineRule="auto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服务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473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本科：经济与贸易类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电子商务类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统计学类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应用经济学类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经济学类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研究生：应用经济学类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理论经济学类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统计学类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本科及以上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有相关工作经验优先考虑。</w:t>
            </w:r>
          </w:p>
        </w:tc>
        <w:tc>
          <w:tcPr>
            <w:tcW w:w="1095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绍兴综合保税区建设发展有限公司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咨询人：汪老师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电话：0575-85211792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招商</w:t>
            </w:r>
          </w:p>
          <w:p>
            <w:pPr>
              <w:spacing w:line="120" w:lineRule="auto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服务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本科：土木类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建筑类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物流管理与工程类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设计学类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研究生：工商管理类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管理科学与工程类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设计学类</w:t>
            </w:r>
          </w:p>
        </w:tc>
        <w:tc>
          <w:tcPr>
            <w:tcW w:w="1331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本科及以上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绍兴综合保税区建设发展有限公司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咨询人：汪老师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电话：0575-85211792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党群工作岗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哲学类、法学类、政治学类、社会学类、马克思主义理论类、中国语言文学类、新闻传播学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公共管理类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哲学类、法学类、政治学类、社会学类、马克思主义理论类、中国语言文学类、新闻传播学类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公共管理类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1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中共党员。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绍兴综合保税区建设发展有限公司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咨询人：丁老师</w:t>
            </w:r>
          </w:p>
          <w:p>
            <w:pPr>
              <w:spacing w:line="12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89198272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综合考核岗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中国语言文学类、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新闻传播学类、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公共管理类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研究生：中国语言文学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、新闻传播学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、公共管理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类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1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绍兴综合保税区建设发展有限公司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咨询人：丁老师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89198272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综合岗1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ind w:firstLine="200" w:firstLineChars="100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本科：经济学类、管理科学和工程类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 xml:space="preserve">电子信息类 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研究生：应用经济学类、管理科学和工程类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电子信息类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1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1984年1月1日（含）以后出生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具有1年及以上工作经验（截止至2024年1月31日（含），有1年及以上社保记录）。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绍兴综合保税区建设发展有限公司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spacing w:line="12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电话：13735208533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综合岗2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ind w:firstLine="200" w:firstLineChars="100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  <w:t>本科：中国语言文学类、新闻传播学类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  <w:t>研究生：中国语言文学类、新闻传播学类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1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1984年1月1日（含）以后出生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具有1年及以上工作经验（截止至2024年1月31日（含），有1年及以上社保记录）。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绍兴综合保税区建设发展有限公司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电话：13735208533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综合岗3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  <w:t>本科：法学类</w:t>
            </w:r>
          </w:p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  <w:t>研究生：法学类</w:t>
            </w:r>
          </w:p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1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1984年1月1日（含）以后出生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具有1年及以上工作经验（截止至2024年1月31日（含），有1年及以上社保记录）。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绍兴综合保税区建设发展有限公司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电话：13735208533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val="en-US" w:eastAsia="zh-CN"/>
              </w:rPr>
              <w:t>财务岗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财务会计与审计、会计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、财务管理、金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学、金融、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、财政学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</w:p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1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绍兴综合保税区建设发展有限公司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咨询人：孙老师</w:t>
            </w:r>
          </w:p>
          <w:p>
            <w:pPr>
              <w:spacing w:line="12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电话：0575-89190871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eastAsia="zh-CN"/>
              </w:rPr>
              <w:t>综合岗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财务会计与审计、会计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、财务管理、金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学、金融、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、财政学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、药学类、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电子信息类、计算机类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ind w:firstLine="400" w:firstLineChars="200"/>
              <w:jc w:val="left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1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绍兴综合保税区建设发展有限公司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老师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电话：0575-89190871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11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财务</w:t>
            </w:r>
          </w:p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管理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财务会计与审计、会计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、大数据与会计、财务管理、金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学、金融、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、财政学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财务管理、财务学、会计、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会计学、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审计、审计学、财政学、金融、金融学、税收学、税务、税务学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本科及以上/学士及以上</w:t>
            </w:r>
          </w:p>
        </w:tc>
        <w:tc>
          <w:tcPr>
            <w:tcW w:w="11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spacing w:line="12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1、具有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年及以上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财务会计相关工作经历；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2、具有中级会计师及以上专业技术职称。</w:t>
            </w:r>
          </w:p>
        </w:tc>
        <w:tc>
          <w:tcPr>
            <w:tcW w:w="1095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绍兴滨海新区人才发展有限公司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咨询人：吕老师</w:t>
            </w:r>
          </w:p>
          <w:p>
            <w:pPr>
              <w:spacing w:line="12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电话：0575-89198295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综合文字1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生：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汉语言文字学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、现代汉语语言学、中国语言文学、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新闻传播学类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及以上/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绍兴滨海新区人才发展有限公司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咨询人：吕老师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电话：0575-89198295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13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综合文字2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本科：汉语言文学、汉语言、汉语言文学教育、应用语言学、新闻传播学类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生：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汉语言文字学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、现代汉语语言学、中国语言文学、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新闻传播学类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本科及以上/学士及以上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绍兴滨海新区人才发展有限公司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咨询人：吕老师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电话：0575-89198295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14</w:t>
            </w:r>
          </w:p>
        </w:tc>
        <w:tc>
          <w:tcPr>
            <w:tcW w:w="1439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信息管理</w:t>
            </w:r>
          </w:p>
        </w:tc>
        <w:tc>
          <w:tcPr>
            <w:tcW w:w="659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本科：电子信息类、计算机类</w:t>
            </w:r>
          </w:p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研究生：计算机科学与技术类、信息与通信工程类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本科及以上/学士及以上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绍兴滨海新区人才发展有限公司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咨询人：吕老师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电话：0575-89198295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管理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研究生：应用经济学类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及以上/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绍兴滨海新区人才发展有限公司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咨询人：吕老师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电话：0575-89198295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人力资源管理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本科：人力资源管理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国际经济与贸易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市场营销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工商管理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研究生：人力资源开发与管理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工商管理类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本科及以上/学士及以上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绍兴滨海新区人才发展有限公司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咨询人：吕老师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电话：0575-891982958295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工商管理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研究生：工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 法学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</w:p>
        </w:tc>
        <w:tc>
          <w:tcPr>
            <w:tcW w:w="133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及以上/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绍兴滨海新区人才发展有限公司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咨询人：吕老师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电话：0575-89198295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公共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管理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本科：工商管理、市场营销、物业管理、文化产业管理、项目管理、商务策划管理、商务管理、企业数字化管理、创业管理、会展经济与管理、房地产经营管理、新闻传播类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类、新闻传播类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本科及以上/学士及以上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eastAsia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绍兴滨海新区人才发展有限公司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咨询人：吕老师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电话：0575-89198295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综合文字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本科：新闻学、新闻与传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播、法学、汉语言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研究生：法学、新闻学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本科及以上/学士及以上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2年及以上相关工作经验。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咨询人：杨老师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0575-89198220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 w:bidi="ar-SA"/>
              </w:rPr>
              <w:t>综合管理1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本科：经济学、档案学、档案管理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研究生：档案学、图书情报与档案管理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本科及以上/学士及以上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要求女性。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咨询人：杨老师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0575-89198220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 w:bidi="ar-SA"/>
              </w:rPr>
              <w:t>综合管理2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本科：市场营销、法学、网络工程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研究生：法学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本科及以上/学士及以上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1988年1月1日（含）以后出生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2年及以上相关工作经验，要求男性。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12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咨询人：杨老师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spacing w:line="12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0575-89198220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39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</w:pP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ODFiOTM5ZDQzMTIxMTdkOWI2NWUxNGMxMmIwYjQifQ=="/>
  </w:docVars>
  <w:rsids>
    <w:rsidRoot w:val="00434213"/>
    <w:rsid w:val="003D7777"/>
    <w:rsid w:val="00434213"/>
    <w:rsid w:val="006B1C3E"/>
    <w:rsid w:val="00796B7C"/>
    <w:rsid w:val="007E07C6"/>
    <w:rsid w:val="007E3B31"/>
    <w:rsid w:val="00D56525"/>
    <w:rsid w:val="00FA5F20"/>
    <w:rsid w:val="03BB7B5C"/>
    <w:rsid w:val="03C71FD0"/>
    <w:rsid w:val="042B26C2"/>
    <w:rsid w:val="05D84E57"/>
    <w:rsid w:val="07CE6FF4"/>
    <w:rsid w:val="07EF5A6B"/>
    <w:rsid w:val="082A3964"/>
    <w:rsid w:val="097B231E"/>
    <w:rsid w:val="0BA852CC"/>
    <w:rsid w:val="0EE83C31"/>
    <w:rsid w:val="10AC760C"/>
    <w:rsid w:val="11363E73"/>
    <w:rsid w:val="13BA67AD"/>
    <w:rsid w:val="14487D3B"/>
    <w:rsid w:val="14F74BCE"/>
    <w:rsid w:val="151E0C9C"/>
    <w:rsid w:val="15756487"/>
    <w:rsid w:val="1658384A"/>
    <w:rsid w:val="17A42169"/>
    <w:rsid w:val="1ABA0447"/>
    <w:rsid w:val="1B375015"/>
    <w:rsid w:val="1C431116"/>
    <w:rsid w:val="1CD05E80"/>
    <w:rsid w:val="202C474F"/>
    <w:rsid w:val="20B135CD"/>
    <w:rsid w:val="22592A24"/>
    <w:rsid w:val="225B49EE"/>
    <w:rsid w:val="227762A3"/>
    <w:rsid w:val="25F0369F"/>
    <w:rsid w:val="279B763B"/>
    <w:rsid w:val="2A746383"/>
    <w:rsid w:val="2B9C2371"/>
    <w:rsid w:val="2C8F11BE"/>
    <w:rsid w:val="2FB63264"/>
    <w:rsid w:val="30A93786"/>
    <w:rsid w:val="326D21DB"/>
    <w:rsid w:val="3329013A"/>
    <w:rsid w:val="33DE722D"/>
    <w:rsid w:val="35EB746D"/>
    <w:rsid w:val="364745B3"/>
    <w:rsid w:val="365E4655"/>
    <w:rsid w:val="38EF6C00"/>
    <w:rsid w:val="3BC60CD2"/>
    <w:rsid w:val="3DE65D35"/>
    <w:rsid w:val="3E3A6DCE"/>
    <w:rsid w:val="3E4E4FAF"/>
    <w:rsid w:val="3FEC4DEE"/>
    <w:rsid w:val="3FED60C4"/>
    <w:rsid w:val="4024246B"/>
    <w:rsid w:val="4051335F"/>
    <w:rsid w:val="418F600A"/>
    <w:rsid w:val="435B61A4"/>
    <w:rsid w:val="489E1092"/>
    <w:rsid w:val="497B0614"/>
    <w:rsid w:val="4B1355B6"/>
    <w:rsid w:val="4C0233B4"/>
    <w:rsid w:val="4C4F38CB"/>
    <w:rsid w:val="4DF4413E"/>
    <w:rsid w:val="4EF13E61"/>
    <w:rsid w:val="4F764366"/>
    <w:rsid w:val="52AC6059"/>
    <w:rsid w:val="53B1688A"/>
    <w:rsid w:val="562D5C07"/>
    <w:rsid w:val="5689124F"/>
    <w:rsid w:val="56CB5E50"/>
    <w:rsid w:val="59684D1F"/>
    <w:rsid w:val="5A102D5B"/>
    <w:rsid w:val="5D083982"/>
    <w:rsid w:val="5D3F50E3"/>
    <w:rsid w:val="5DC42740"/>
    <w:rsid w:val="5DEC1E56"/>
    <w:rsid w:val="5EFB48C3"/>
    <w:rsid w:val="612B6D52"/>
    <w:rsid w:val="6245462F"/>
    <w:rsid w:val="63197521"/>
    <w:rsid w:val="65674A25"/>
    <w:rsid w:val="69E462AD"/>
    <w:rsid w:val="6A99742E"/>
    <w:rsid w:val="6AA22BAC"/>
    <w:rsid w:val="6AF4714A"/>
    <w:rsid w:val="6D3E5E50"/>
    <w:rsid w:val="6FA06DF5"/>
    <w:rsid w:val="73724D47"/>
    <w:rsid w:val="73D13AA8"/>
    <w:rsid w:val="75607B3B"/>
    <w:rsid w:val="757D221F"/>
    <w:rsid w:val="75F7524C"/>
    <w:rsid w:val="76F87B2E"/>
    <w:rsid w:val="79B55907"/>
    <w:rsid w:val="79FD2E0A"/>
    <w:rsid w:val="79FE73B0"/>
    <w:rsid w:val="7A877F3D"/>
    <w:rsid w:val="7AFD209B"/>
    <w:rsid w:val="7B641221"/>
    <w:rsid w:val="7B8202DB"/>
    <w:rsid w:val="7C530CF6"/>
    <w:rsid w:val="7DAC2E3C"/>
    <w:rsid w:val="7F5B4528"/>
    <w:rsid w:val="FB7EE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126</Words>
  <Characters>719</Characters>
  <Lines>5</Lines>
  <Paragraphs>1</Paragraphs>
  <TotalTime>1</TotalTime>
  <ScaleCrop>false</ScaleCrop>
  <LinksUpToDate>false</LinksUpToDate>
  <CharactersWithSpaces>844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2024-02-01T10:33:00Z</dcterms:created>
  <dc:creator>lenovo</dc:creator>
  <cp:lastModifiedBy>许卓勤</cp:lastModifiedBy>
  <cp:lastPrinted>2024-02-08T10:23:00Z</cp:lastPrinted>
  <dcterms:modified xsi:type="dcterms:W3CDTF">2024-02-08T07:56:31Z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7E06C0B78A4840749A53E28467E4A63D_12</vt:lpwstr>
  </property>
</Properties>
</file>