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统战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91"/>
        <w:gridCol w:w="1125"/>
        <w:gridCol w:w="1155"/>
        <w:gridCol w:w="1180"/>
        <w:gridCol w:w="174"/>
        <w:gridCol w:w="113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编制性质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  长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71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  <w:tc>
          <w:tcPr>
            <w:tcW w:w="2280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10"/>
                <w:w w:val="95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  <w:tc>
          <w:tcPr>
            <w:tcW w:w="2280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658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荣誉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</w:tc>
        <w:tc>
          <w:tcPr>
            <w:tcW w:w="7571" w:type="dxa"/>
            <w:gridSpan w:val="7"/>
            <w:noWrap w:val="0"/>
            <w:vAlign w:val="top"/>
          </w:tcPr>
          <w:p>
            <w:pPr>
              <w:snapToGrid w:val="0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为主起草的重要文稿情况</w:t>
            </w:r>
          </w:p>
        </w:tc>
        <w:tc>
          <w:tcPr>
            <w:tcW w:w="7571" w:type="dxa"/>
            <w:gridSpan w:val="7"/>
            <w:noWrap w:val="0"/>
            <w:vAlign w:val="top"/>
          </w:tcPr>
          <w:p>
            <w:pPr>
              <w:snapToGrid w:val="0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  章）</w:t>
            </w:r>
          </w:p>
          <w:p>
            <w:pPr>
              <w:widowControl/>
              <w:spacing w:line="280" w:lineRule="exact"/>
              <w:ind w:right="48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意见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  章）</w:t>
            </w:r>
          </w:p>
          <w:p>
            <w:pPr>
              <w:widowControl/>
              <w:spacing w:line="280" w:lineRule="exact"/>
              <w:ind w:right="48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同意报考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              </w:t>
            </w:r>
          </w:p>
          <w:p>
            <w:pPr>
              <w:widowControl/>
              <w:spacing w:line="280" w:lineRule="exact"/>
              <w:ind w:right="48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ind w:right="-306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本人声明</w:t>
      </w:r>
      <w:r>
        <w:rPr>
          <w:rFonts w:ascii="仿宋" w:hAnsi="仿宋" w:eastAsia="仿宋" w:cs="宋体"/>
          <w:bCs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sz w:val="32"/>
          <w:szCs w:val="32"/>
        </w:rPr>
        <w:t>以上情况均属实情。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填表人签名：</w:t>
      </w:r>
    </w:p>
    <w:p>
      <w:pPr>
        <w:adjustRightInd w:val="0"/>
        <w:snapToGrid w:val="0"/>
        <w:ind w:right="-306"/>
        <w:rPr>
          <w:rFonts w:ascii="楷体_GB2312" w:eastAsia="楷体_GB2312"/>
          <w:sz w:val="28"/>
          <w:szCs w:val="28"/>
        </w:rPr>
      </w:pPr>
      <w:r>
        <w:rPr>
          <w:rFonts w:hint="eastAsia" w:ascii="仿宋" w:hAnsi="仿宋" w:eastAsia="仿宋" w:cs="宋体"/>
          <w:bCs/>
          <w:sz w:val="32"/>
          <w:szCs w:val="32"/>
        </w:rPr>
        <w:br w:type="page"/>
      </w:r>
      <w:r>
        <w:rPr>
          <w:rFonts w:hint="eastAsia" w:ascii="楷体_GB2312" w:eastAsia="楷体_GB2312"/>
          <w:sz w:val="28"/>
          <w:szCs w:val="28"/>
        </w:rPr>
        <w:t xml:space="preserve">【填表说明】 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1.本表须认真、如实填写。如有弄虚作假，一经查实，即取消选调（选聘）资格。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2.学习与工作简历要填写到月。学习简历从中学学习经历开始填写；工作简历要填写清楚工作变化的时间（包括工作岗位变化时间）；籍贯、出生地填写到乡镇街道（如黄岩西城）。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3.家庭成员和主要社会关系需填写配偶、子女、父母、岳父母（公婆）、兄妹，以及其他担任现职副科级以上（含副科）三代旁系血亲及近姻亲关系的亲属。</w:t>
      </w:r>
    </w:p>
    <w:p>
      <w:pPr>
        <w:spacing w:line="500" w:lineRule="exact"/>
        <w:ind w:firstLine="560" w:firstLineChars="200"/>
      </w:pPr>
      <w:r>
        <w:rPr>
          <w:rFonts w:hint="eastAsia" w:ascii="楷体_GB2312" w:eastAsia="楷体_GB2312"/>
          <w:sz w:val="28"/>
          <w:szCs w:val="28"/>
        </w:rPr>
        <w:t>4.请提供工作期间个人为主撰写的重要文稿2-3篇。</w:t>
      </w:r>
    </w:p>
    <w:p/>
    <w:sectPr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M2JiY2I3NTg5MDhkYzdjMDZlNzRmMjMxOTgwZDIifQ=="/>
  </w:docVars>
  <w:rsids>
    <w:rsidRoot w:val="7FAD6C84"/>
    <w:rsid w:val="7FA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2024-02-23T08:34:00Z</dcterms:created>
  <dc:creator>悦色</dc:creator>
  <cp:lastModifiedBy>悦色</cp:lastModifiedBy>
  <dcterms:modified xsi:type="dcterms:W3CDTF">2024-02-23T08:35:41Z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6E6C6929CCB54F3E8B3B99A0F0F988F4_11</vt:lpwstr>
  </property>
</Properties>
</file>