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10"/>
        <w:gridCol w:w="660"/>
        <w:gridCol w:w="64"/>
        <w:gridCol w:w="236"/>
        <w:gridCol w:w="448"/>
        <w:gridCol w:w="459"/>
        <w:gridCol w:w="396"/>
        <w:gridCol w:w="668"/>
        <w:gridCol w:w="367"/>
        <w:gridCol w:w="1159"/>
        <w:gridCol w:w="71"/>
        <w:gridCol w:w="907"/>
        <w:gridCol w:w="128"/>
        <w:gridCol w:w="885"/>
        <w:gridCol w:w="705"/>
        <w:gridCol w:w="315"/>
        <w:gridCol w:w="520"/>
        <w:gridCol w:w="536"/>
        <w:gridCol w:w="1014"/>
        <w:gridCol w:w="711"/>
        <w:gridCol w:w="236"/>
        <w:gridCol w:w="252"/>
        <w:gridCol w:w="330"/>
        <w:gridCol w:w="1136"/>
        <w:gridCol w:w="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449" w:hRule="atLeast"/>
          <w:jc w:val="center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  <w:tc>
          <w:tcPr>
            <w:tcW w:w="13717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巧家县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  <w:lang w:val="en-US" w:eastAsia="zh-CN"/>
              </w:rPr>
              <w:t>蒙姑镇中心卫生院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年公开招聘编外人员简章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拟招聘岗位名称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9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483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val="en-US" w:eastAsia="zh-CN"/>
              </w:rPr>
              <w:t>专业技术资格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护理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普通全日制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初级士及以上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4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取得中级及以上职称可适当放宽年龄限制至40周岁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普通全日制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4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能熟练运用各类办公软件及常用办公设备。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检验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专科及以上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普通全日制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全省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4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取得初级及以上职称可适当放宽年龄限制至40周岁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5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  <w:sectPr>
          <w:pgSz w:w="16838" w:h="11906" w:orient="landscape"/>
          <w:pgMar w:top="1587" w:right="2098" w:bottom="1474" w:left="1701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jZlZThhODk4ZjYwZTVlNWZhYTc2OGNkM2U5MDkifQ=="/>
    <w:docVar w:name="KSO_WPS_MARK_KEY" w:val="642a01f4-6c57-44c2-81fe-8b66a2aa1b67"/>
  </w:docVars>
  <w:rsids>
    <w:rsidRoot w:val="18530104"/>
    <w:rsid w:val="185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小标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800" w:leftChars="800"/>
    </w:pPr>
    <w:rPr>
      <w:rFonts w:ascii="Calibri" w:hAnsi="Calibri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2024-02-07T11:01:00Z</dcterms:created>
  <dc:creator>Administrator</dc:creator>
  <cp:lastModifiedBy>Administrator</cp:lastModifiedBy>
  <dcterms:modified xsi:type="dcterms:W3CDTF">2024-02-07T11:01:44Z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059A6020068D4645A2AF6963ACBFCC2F_11</vt:lpwstr>
  </property>
</Properties>
</file>