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napToGrid w:val="0"/>
          <w:sz w:val="32"/>
          <w:szCs w:val="32"/>
        </w:rPr>
        <w:t>2024年长沙市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第六中学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公开招聘 编外</w:t>
      </w:r>
      <w:r>
        <w:rPr>
          <w:rFonts w:hint="eastAsia" w:ascii="宋体" w:hAnsi="宋体"/>
          <w:b/>
          <w:snapToGrid w:val="0"/>
          <w:sz w:val="32"/>
          <w:szCs w:val="32"/>
        </w:rPr>
        <w:t>教职工报名表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招聘岗位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DRiMTdhOGM3MzVkOGMwZTVlMTVlY2NiMTlmNzMifQ=="/>
  </w:docVars>
  <w:rsids>
    <w:rsidRoot w:val="4E761732"/>
    <w:rsid w:val="00057212"/>
    <w:rsid w:val="00AC7D59"/>
    <w:rsid w:val="04D340C7"/>
    <w:rsid w:val="0DEB39A7"/>
    <w:rsid w:val="22076D9B"/>
    <w:rsid w:val="330F72CE"/>
    <w:rsid w:val="331D3EBB"/>
    <w:rsid w:val="34C50FF4"/>
    <w:rsid w:val="39DE2004"/>
    <w:rsid w:val="4E761732"/>
    <w:rsid w:val="585E6EB6"/>
    <w:rsid w:val="5FFF7297"/>
    <w:rsid w:val="62CE18A5"/>
    <w:rsid w:val="672B47B9"/>
    <w:rsid w:val="776FF9FC"/>
    <w:rsid w:val="7B6472CA"/>
    <w:rsid w:val="7F72443D"/>
    <w:rsid w:val="D7C78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66.3333333333333</TotalTime>
  <ScaleCrop>false</ScaleCrop>
  <LinksUpToDate>false</LinksUpToDate>
  <CharactersWithSpaces>429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会游泳的喵</cp:lastModifiedBy>
  <dcterms:modified xsi:type="dcterms:W3CDTF">2024-01-26T01:25:00Z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41AD532D221C4A228D3A363AE016FA19_13</vt:lpwstr>
  </property>
</Properties>
</file>