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乐清市城市建设投资集团有限公司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2023年校园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报名表</w:t>
      </w:r>
    </w:p>
    <w:bookmarkEnd w:id="0"/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30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拟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09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岗位　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29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1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09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40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88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8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8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8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8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（自高中起）</w:t>
            </w:r>
          </w:p>
        </w:tc>
        <w:tc>
          <w:tcPr>
            <w:tcW w:w="840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ind w:left="0" w:right="-105" w:rightChars="-50" w:firstLine="0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个人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诚信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声明</w:t>
            </w:r>
          </w:p>
        </w:tc>
        <w:tc>
          <w:tcPr>
            <w:tcW w:w="840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本表中所填内容以及所提供材料均真实有效，如有不实之处，自愿取消应聘资格。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40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                       签名：           </w:t>
            </w:r>
            <w:r>
              <w:rPr>
                <w:rFonts w:hint="eastAsia" w:asci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40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4FEE2E4C"/>
    <w:rsid w:val="4FE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2024-01-02T09:14:00Z</dcterms:created>
  <dc:creator>林少华</dc:creator>
  <cp:lastModifiedBy>林少华</cp:lastModifiedBy>
  <dcterms:modified xsi:type="dcterms:W3CDTF">2024-01-02T09:14:51Z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40D5EDFA437145B8B1BBDDEB7FC05F5F_11</vt:lpwstr>
  </property>
</Properties>
</file>