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US" w:eastAsia="zh-CN"/>
        </w:rPr>
        <w:t>温州市交投智慧交通科技有限公司2023年</w:t>
      </w:r>
      <w:r>
        <w:rPr>
          <w:rFonts w:hint="default" w:ascii="仿宋_GB2312" w:hAnsi="仿宋_GB2312" w:eastAsia="仿宋_GB2312" w:cs="仿宋_GB2312"/>
          <w:b/>
          <w:bCs/>
          <w:sz w:val="32"/>
          <w:szCs w:val="32"/>
          <w:lang w:eastAsia="zh-CN"/>
        </w:rPr>
        <w:t>公开</w:t>
      </w:r>
      <w:r>
        <w:rPr>
          <w:rFonts w:hint="eastAsia" w:ascii="仿宋_GB2312" w:hAnsi="仿宋_GB2312" w:eastAsia="仿宋_GB2312" w:cs="仿宋_GB2312"/>
          <w:b/>
          <w:bCs/>
          <w:sz w:val="32"/>
          <w:szCs w:val="32"/>
          <w:lang w:val="en-US" w:eastAsia="zh-CN"/>
        </w:rPr>
        <w:t>招聘岗位需求一览表</w:t>
      </w:r>
      <w:bookmarkStart w:id="0" w:name="_GoBack"/>
      <w:bookmarkEnd w:id="0"/>
    </w:p>
    <w:tbl>
      <w:tblPr>
        <w:tblStyle w:val="4"/>
        <w:tblpPr w:leftFromText="180" w:rightFromText="180" w:vertAnchor="text" w:horzAnchor="page" w:tblpX="286" w:tblpY="584"/>
        <w:tblOverlap w:val="never"/>
        <w:tblW w:w="15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652"/>
        <w:gridCol w:w="781"/>
        <w:gridCol w:w="809"/>
        <w:gridCol w:w="5212"/>
        <w:gridCol w:w="1206"/>
        <w:gridCol w:w="879"/>
        <w:gridCol w:w="1150"/>
        <w:gridCol w:w="2073"/>
        <w:gridCol w:w="965"/>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岗位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招聘数</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学位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要求</w:t>
            </w:r>
          </w:p>
        </w:tc>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专业要求</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要求</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职称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职业资格</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要求</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其他要求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方式</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经理</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（机电）</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本科及以上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学士及以上</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研究生所学专业要求为：三级专业目录电气工程类：不限。</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本科所学专业要求为：三级专业目录电气类：不限。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1983年1月1日以后出生</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工程师</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建造师</w:t>
            </w:r>
          </w:p>
        </w:tc>
        <w:tc>
          <w:tcPr>
            <w:tcW w:w="20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1.持机电工程专业二级建造师及以上证书；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2.相关工作经历至少4年及以上。</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素质业绩评价+面试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劳动合同制用工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机电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管理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大专及以上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无要求</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研究生所学专业要求为：电子科学与技术 或者 控制科学与智能工程 或者计算机网络与信息安全。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本科所学专业要求为：电气工程及其自动化 或者 电气工程与自动化 或者 电气信息工程 或者 工业电气自动化 或者 工业自动化 或者 电气自动化 或者 电气工程与智能控制 或者 电力工程及自动化 或者 电子信息工程 或者 电子信息工程技术 或者 电子科学与技术、计算机通信工程 或者 通信工程 或者 信息工程 或者 电子信息科学与技术 或者 电子信息技术 或者 电子信息 或者 电信工程及管理 或者 信息技术应用与管理或者自动化 或者 交通设备与信息工程 或者 智能控制技术 或者 自动化技术与应用、计算机科学与技术 或者 计算机及应用 或者 计算机应用工程 或者 计算机及软件 或者 网络工程 或者 网络工程技术 或者 信息安全。</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大专所学专业要求为：三级专业目录机电设备类 自动化类 计算机类 电子信息类：不限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1993年1月1日以后出生</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20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需持C1及以上驾照。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笔试+面试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劳动合同制用工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6"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软件工程师</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本科及以上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学士及以上</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研究生所学专业要求为：三级专业目录信息与通信工程类 或者 计算机科学与技术类：不限。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本科所学专业要求为：三级专业目录计算机类：不限。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1988年1月1日以后出生</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工程师</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20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1.1年及以上项目开发实践经历，交通、物联网行业经历者优先，熟练运用JavaScript语言与HTML5、CSS3等技术与主流的移动端JS库和开发框架如React.js、Vue js等；</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2.有复杂用户界面与交互应用开发经历，使用过Node.js进行前端项目构建，掌握HTTP协议，能从实际角度出发提升Web性能，在乎设计细节，能够发现并反馈设计稿中的缺陷。</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3.熟悉钉钉接口或微信公众号接口、熟悉与硬件接口对接者或有过服务器部署经历。</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素质业绩评价+面试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劳动合同制用工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软件员</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本科及以上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学士及以上</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研究生所学专业要求为：三级专业目录信息与通信工程类 或者 计算机科学与技术类：不限。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本科所学专业要求为：三级专业目录计算机类：不限。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1993年1月1日以后出生</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20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笔试+面试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劳动合同制用工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合同</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风控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管理员</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本科及以上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学士及以上</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研究生所学专业要求为：三级专业目录法学类：不限。</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本科所学专业要求为：三级专业目录法学类：不限。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1988年1月1日以后出生</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val="0"/>
                <w:iCs w:val="0"/>
                <w:color w:val="000000"/>
                <w:sz w:val="18"/>
                <w:szCs w:val="18"/>
                <w:u w:val="none"/>
              </w:rPr>
            </w:pPr>
          </w:p>
        </w:tc>
        <w:tc>
          <w:tcPr>
            <w:tcW w:w="20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需持法律职业资格证书。</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笔试+面试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劳动合同制用工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Mjg3OTkwMjMxM2NiZGZlN2QwOGFjYzAwYTk0ZDcifQ=="/>
  </w:docVars>
  <w:rsids>
    <w:rsidRoot w:val="1A8E7286"/>
    <w:rsid w:val="1A8E7286"/>
    <w:rsid w:val="273870AC"/>
    <w:rsid w:val="616025F2"/>
    <w:rsid w:val="7486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2023-12-07T05:53:00Z</dcterms:created>
  <dc:creator>Wenshu HONG</dc:creator>
  <cp:lastModifiedBy>Wenshu HONG</cp:lastModifiedBy>
  <dcterms:modified xsi:type="dcterms:W3CDTF">2023-12-11T03:09:10Z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32B5A4B529A045148D6C7686E81D91C3_11</vt:lpwstr>
  </property>
</Properties>
</file>